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EA713" w14:textId="77777777" w:rsidR="00E52FCB" w:rsidRPr="00E52FCB" w:rsidRDefault="00E52FCB" w:rsidP="00E52FCB">
      <w:pPr>
        <w:spacing w:line="259" w:lineRule="auto"/>
        <w:ind w:right="402"/>
        <w:jc w:val="both"/>
        <w:rPr>
          <w:rFonts w:ascii="Calibri" w:eastAsia="Calibri" w:hAnsi="Calibri" w:cs="Calibri"/>
          <w:color w:val="000000"/>
          <w:sz w:val="22"/>
          <w:szCs w:val="22"/>
          <w:lang w:val="en-ZA" w:eastAsia="en-ZA"/>
        </w:rPr>
      </w:pPr>
    </w:p>
    <w:p w14:paraId="7BCC49A8" w14:textId="77777777" w:rsidR="00E52FCB" w:rsidRPr="00E52FCB" w:rsidRDefault="00E52FCB" w:rsidP="00E52FCB">
      <w:pPr>
        <w:spacing w:after="161" w:line="259" w:lineRule="auto"/>
        <w:rPr>
          <w:rFonts w:ascii="Calibri" w:eastAsia="Calibri" w:hAnsi="Calibri" w:cs="Calibri"/>
          <w:color w:val="000000"/>
          <w:sz w:val="22"/>
          <w:szCs w:val="22"/>
          <w:lang w:val="en-ZA" w:eastAsia="en-ZA"/>
        </w:rPr>
      </w:pPr>
      <w:r w:rsidRPr="00E52FCB">
        <w:rPr>
          <w:rFonts w:ascii="Times New Roman" w:hAnsi="Times New Roman"/>
          <w:color w:val="000000"/>
          <w:sz w:val="17"/>
          <w:szCs w:val="22"/>
          <w:lang w:val="en-ZA" w:eastAsia="en-ZA"/>
        </w:rPr>
        <w:t xml:space="preserve"> </w:t>
      </w:r>
    </w:p>
    <w:p w14:paraId="6732B65A" w14:textId="77777777" w:rsidR="00E52FCB" w:rsidRPr="00E52FCB" w:rsidRDefault="00E52FCB" w:rsidP="00E52FCB">
      <w:pPr>
        <w:spacing w:after="254" w:line="259" w:lineRule="auto"/>
        <w:ind w:left="97" w:right="2" w:hanging="10"/>
        <w:jc w:val="center"/>
        <w:rPr>
          <w:rFonts w:ascii="Calibri" w:eastAsia="Calibri" w:hAnsi="Calibri" w:cs="Calibri"/>
          <w:color w:val="000000"/>
          <w:sz w:val="22"/>
          <w:szCs w:val="22"/>
          <w:lang w:val="en-ZA" w:eastAsia="en-ZA"/>
        </w:rPr>
      </w:pPr>
      <w:r w:rsidRPr="00E52FCB">
        <w:rPr>
          <w:rFonts w:ascii="Calibri" w:eastAsia="Calibri" w:hAnsi="Calibri" w:cs="Calibri"/>
          <w:b/>
          <w:color w:val="000000"/>
          <w:sz w:val="32"/>
          <w:szCs w:val="22"/>
          <w:lang w:val="en-ZA" w:eastAsia="en-ZA"/>
        </w:rPr>
        <w:t xml:space="preserve">GUIDELINES TO APPLICANTS </w:t>
      </w:r>
    </w:p>
    <w:p w14:paraId="1F8A9282" w14:textId="77777777" w:rsidR="00E52FCB" w:rsidRPr="00E52FCB" w:rsidRDefault="00E52FCB" w:rsidP="00E52FCB">
      <w:pPr>
        <w:spacing w:after="113" w:line="259" w:lineRule="auto"/>
        <w:ind w:left="97" w:hanging="10"/>
        <w:jc w:val="center"/>
        <w:rPr>
          <w:rFonts w:ascii="Calibri" w:eastAsia="Calibri" w:hAnsi="Calibri" w:cs="Calibri"/>
          <w:color w:val="000000"/>
          <w:sz w:val="22"/>
          <w:szCs w:val="22"/>
          <w:lang w:val="en-ZA" w:eastAsia="en-ZA"/>
        </w:rPr>
      </w:pPr>
      <w:r w:rsidRPr="00E52FCB">
        <w:rPr>
          <w:rFonts w:ascii="Calibri" w:eastAsia="Calibri" w:hAnsi="Calibri" w:cs="Calibri"/>
          <w:b/>
          <w:color w:val="000000"/>
          <w:sz w:val="32"/>
          <w:szCs w:val="22"/>
          <w:lang w:val="en-ZA" w:eastAsia="en-ZA"/>
        </w:rPr>
        <w:t xml:space="preserve">THE KWAZULU-NATAL FILM FUND 2026/27 </w:t>
      </w:r>
    </w:p>
    <w:p w14:paraId="222349B7"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 w:val="46"/>
          <w:szCs w:val="22"/>
          <w:lang w:val="en-ZA" w:eastAsia="en-ZA"/>
        </w:rPr>
        <w:t xml:space="preserve"> </w:t>
      </w:r>
    </w:p>
    <w:p w14:paraId="3ECFA5B5" w14:textId="77777777" w:rsidR="00E52FCB" w:rsidRPr="00E52FCB" w:rsidRDefault="00E52FCB" w:rsidP="00E52FCB">
      <w:pPr>
        <w:spacing w:after="3" w:line="249" w:lineRule="auto"/>
        <w:ind w:left="115" w:right="3" w:hanging="10"/>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Applicants are requested to read through the guidelines to ensure that they understand the objectives of the film fund and whether their application meets the requirements. Failure to comply with the requirements will result in automatic disqualification. </w:t>
      </w:r>
    </w:p>
    <w:p w14:paraId="3F14DB62" w14:textId="77777777" w:rsidR="00E52FCB" w:rsidRPr="00E52FCB" w:rsidRDefault="00E52FCB" w:rsidP="00E52FCB">
      <w:pPr>
        <w:spacing w:after="63"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 w:val="23"/>
          <w:szCs w:val="22"/>
          <w:lang w:val="en-ZA" w:eastAsia="en-ZA"/>
        </w:rPr>
        <w:t xml:space="preserve"> </w:t>
      </w:r>
    </w:p>
    <w:p w14:paraId="1E311525" w14:textId="77777777" w:rsidR="00E52FCB" w:rsidRPr="00E52FCB" w:rsidRDefault="00E52FCB" w:rsidP="00E52FCB">
      <w:pPr>
        <w:spacing w:after="192" w:line="259" w:lineRule="auto"/>
        <w:ind w:left="115" w:hanging="10"/>
        <w:rPr>
          <w:rFonts w:ascii="Calibri" w:eastAsia="Calibri" w:hAnsi="Calibri" w:cs="Calibri"/>
          <w:color w:val="000000"/>
          <w:sz w:val="22"/>
          <w:szCs w:val="22"/>
          <w:lang w:val="en-ZA" w:eastAsia="en-ZA"/>
        </w:rPr>
      </w:pPr>
      <w:r w:rsidRPr="00E52FCB">
        <w:rPr>
          <w:rFonts w:ascii="Calibri" w:eastAsia="Calibri" w:hAnsi="Calibri" w:cs="Calibri"/>
          <w:b/>
          <w:color w:val="000000"/>
          <w:sz w:val="32"/>
          <w:szCs w:val="22"/>
          <w:lang w:val="en-ZA" w:eastAsia="en-ZA"/>
        </w:rPr>
        <w:t xml:space="preserve">Objectives of the KwaZulu-Natal Film Fund </w:t>
      </w:r>
    </w:p>
    <w:p w14:paraId="5C04FE69" w14:textId="77777777" w:rsidR="00E52FCB" w:rsidRPr="00E52FCB" w:rsidRDefault="00E52FCB" w:rsidP="00E52FCB">
      <w:pPr>
        <w:numPr>
          <w:ilvl w:val="0"/>
          <w:numId w:val="10"/>
        </w:numPr>
        <w:spacing w:after="114"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To provide funding to support opportunities for emerging stakeholders in the KwaZulu-Natal film industry </w:t>
      </w:r>
    </w:p>
    <w:p w14:paraId="46A0F768" w14:textId="77777777" w:rsidR="00E52FCB" w:rsidRPr="00E52FCB" w:rsidRDefault="00E52FCB" w:rsidP="00E52FCB">
      <w:pPr>
        <w:numPr>
          <w:ilvl w:val="0"/>
          <w:numId w:val="10"/>
        </w:numPr>
        <w:spacing w:after="109"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To build a skills base in KwaZulu-Natal through increased production of national and international productions in the region </w:t>
      </w:r>
    </w:p>
    <w:p w14:paraId="284034E3" w14:textId="77777777" w:rsidR="00E52FCB" w:rsidRPr="00E52FCB" w:rsidRDefault="00E52FCB" w:rsidP="00E52FCB">
      <w:pPr>
        <w:numPr>
          <w:ilvl w:val="0"/>
          <w:numId w:val="10"/>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To develop and showcase KwaZulu-Natal local content </w:t>
      </w:r>
    </w:p>
    <w:p w14:paraId="4239B5B7" w14:textId="77777777" w:rsidR="00E52FCB" w:rsidRPr="00E52FCB" w:rsidRDefault="00E52FCB" w:rsidP="00E52FCB">
      <w:pPr>
        <w:numPr>
          <w:ilvl w:val="0"/>
          <w:numId w:val="10"/>
        </w:numPr>
        <w:spacing w:after="11"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To showcase the province’s talent, locations and infrastructure through productions </w:t>
      </w:r>
    </w:p>
    <w:p w14:paraId="3AFD11BC" w14:textId="77777777" w:rsidR="00E52FCB" w:rsidRPr="00E52FCB" w:rsidRDefault="00E52FCB" w:rsidP="00E52FCB">
      <w:pPr>
        <w:spacing w:after="105"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19"/>
          <w:szCs w:val="22"/>
          <w:lang w:val="en-ZA" w:eastAsia="en-ZA"/>
        </w:rPr>
        <w:t xml:space="preserve"> </w:t>
      </w:r>
    </w:p>
    <w:p w14:paraId="199E347D" w14:textId="77777777" w:rsidR="00E52FCB" w:rsidRPr="00E52FCB" w:rsidRDefault="00E52FCB" w:rsidP="00E52FCB">
      <w:pPr>
        <w:spacing w:after="76" w:line="259" w:lineRule="auto"/>
        <w:ind w:left="115" w:hanging="10"/>
        <w:rPr>
          <w:rFonts w:ascii="Calibri" w:eastAsia="Calibri" w:hAnsi="Calibri" w:cs="Calibri"/>
          <w:color w:val="000000"/>
          <w:sz w:val="22"/>
          <w:szCs w:val="22"/>
          <w:lang w:val="en-ZA" w:eastAsia="en-ZA"/>
        </w:rPr>
      </w:pPr>
      <w:r w:rsidRPr="00E52FCB">
        <w:rPr>
          <w:rFonts w:ascii="Calibri" w:eastAsia="Calibri" w:hAnsi="Calibri" w:cs="Calibri"/>
          <w:b/>
          <w:color w:val="000000"/>
          <w:sz w:val="32"/>
          <w:szCs w:val="22"/>
          <w:lang w:val="en-ZA" w:eastAsia="en-ZA"/>
        </w:rPr>
        <w:t xml:space="preserve">What do we fund? </w:t>
      </w:r>
    </w:p>
    <w:p w14:paraId="6550550F" w14:textId="77777777" w:rsidR="00E52FCB" w:rsidRPr="00E52FCB" w:rsidRDefault="00E52FCB" w:rsidP="00E52FCB">
      <w:pPr>
        <w:spacing w:after="4"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The KwaZulu-Natal Film Fund has been created to stimulate the growth of the film industry in the province of KwaZulu-Natal. Thus, the fund is targeting KwaZulu-Natal based companies and companies producing films in KwaZulu-Natal. </w:t>
      </w:r>
    </w:p>
    <w:p w14:paraId="55DBFC63"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1"/>
          <w:szCs w:val="22"/>
          <w:lang w:val="en-ZA" w:eastAsia="en-ZA"/>
        </w:rPr>
        <w:t xml:space="preserve"> </w:t>
      </w:r>
    </w:p>
    <w:p w14:paraId="736E36EE" w14:textId="77777777" w:rsidR="00E52FCB" w:rsidRPr="00E52FCB" w:rsidRDefault="00E52FCB" w:rsidP="00E52FCB">
      <w:pPr>
        <w:spacing w:after="11"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The KwaZulu Natal Tourism and Film Authority provide Film related funding in the below broad categories: </w:t>
      </w:r>
    </w:p>
    <w:p w14:paraId="663E47E9" w14:textId="77777777" w:rsidR="00E52FCB" w:rsidRPr="00E52FCB" w:rsidRDefault="00E52FCB" w:rsidP="00E52FCB">
      <w:pPr>
        <w:spacing w:after="36"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3"/>
          <w:szCs w:val="22"/>
          <w:lang w:val="en-ZA" w:eastAsia="en-ZA"/>
        </w:rPr>
        <w:t xml:space="preserve"> </w:t>
      </w:r>
    </w:p>
    <w:p w14:paraId="7E59B4CB" w14:textId="77777777" w:rsidR="00E52FCB" w:rsidRPr="00E52FCB" w:rsidRDefault="00E52FCB" w:rsidP="00E52FCB">
      <w:pPr>
        <w:numPr>
          <w:ilvl w:val="0"/>
          <w:numId w:val="10"/>
        </w:numPr>
        <w:spacing w:after="67" w:line="249"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Development Funding </w:t>
      </w:r>
    </w:p>
    <w:p w14:paraId="5279D950" w14:textId="77777777" w:rsidR="00E52FCB" w:rsidRPr="00E52FCB" w:rsidRDefault="00E52FCB" w:rsidP="00E52FCB">
      <w:pPr>
        <w:numPr>
          <w:ilvl w:val="0"/>
          <w:numId w:val="10"/>
        </w:numPr>
        <w:spacing w:after="67" w:line="249"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Production Funding </w:t>
      </w:r>
    </w:p>
    <w:p w14:paraId="2792BEC9" w14:textId="77777777" w:rsidR="00E52FCB" w:rsidRPr="00E52FCB" w:rsidRDefault="00E52FCB" w:rsidP="00E52FCB">
      <w:pPr>
        <w:numPr>
          <w:ilvl w:val="0"/>
          <w:numId w:val="10"/>
        </w:numPr>
        <w:spacing w:after="67" w:line="249"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Co-production Funding </w:t>
      </w:r>
    </w:p>
    <w:p w14:paraId="43ADEE00" w14:textId="77777777" w:rsidR="00E52FCB" w:rsidRPr="00E52FCB" w:rsidRDefault="00E52FCB" w:rsidP="00E52FCB">
      <w:pPr>
        <w:numPr>
          <w:ilvl w:val="0"/>
          <w:numId w:val="10"/>
        </w:numPr>
        <w:spacing w:after="67" w:line="249"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Post-Production Funding </w:t>
      </w:r>
    </w:p>
    <w:p w14:paraId="02904CB2" w14:textId="77777777" w:rsidR="00E52FCB" w:rsidRPr="00E52FCB" w:rsidRDefault="00E52FCB" w:rsidP="00E52FCB">
      <w:pPr>
        <w:numPr>
          <w:ilvl w:val="0"/>
          <w:numId w:val="10"/>
        </w:numPr>
        <w:spacing w:after="67" w:line="249"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Audience Development </w:t>
      </w:r>
    </w:p>
    <w:p w14:paraId="74DB0235" w14:textId="77777777" w:rsidR="00E52FCB" w:rsidRPr="00E52FCB" w:rsidRDefault="00E52FCB" w:rsidP="00E52FCB">
      <w:pPr>
        <w:numPr>
          <w:ilvl w:val="0"/>
          <w:numId w:val="10"/>
        </w:numPr>
        <w:spacing w:after="67" w:line="249"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Marketing and Distribution </w:t>
      </w:r>
    </w:p>
    <w:p w14:paraId="10F09848" w14:textId="77777777" w:rsidR="00E52FCB" w:rsidRPr="00E52FCB" w:rsidRDefault="00E52FCB" w:rsidP="00E52FCB">
      <w:pPr>
        <w:numPr>
          <w:ilvl w:val="0"/>
          <w:numId w:val="10"/>
        </w:numPr>
        <w:spacing w:after="11"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Markets and Festivals </w:t>
      </w:r>
      <w:r w:rsidRPr="00E52FCB">
        <w:rPr>
          <w:rFonts w:ascii="Calibri" w:eastAsia="Calibri" w:hAnsi="Calibri" w:cs="Calibri"/>
          <w:color w:val="000000"/>
          <w:sz w:val="22"/>
          <w:szCs w:val="22"/>
          <w:lang w:val="en-ZA" w:eastAsia="en-ZA"/>
        </w:rPr>
        <w:t xml:space="preserve">(provision to only be made for the KZNTAFA call for delegations) </w:t>
      </w:r>
    </w:p>
    <w:p w14:paraId="790EB148"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 </w:t>
      </w:r>
    </w:p>
    <w:p w14:paraId="43B42106" w14:textId="77777777" w:rsidR="00E52FCB" w:rsidRDefault="00E52FCB" w:rsidP="00E52FCB">
      <w:pPr>
        <w:spacing w:after="45" w:line="249" w:lineRule="auto"/>
        <w:ind w:left="115" w:right="3"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lastRenderedPageBreak/>
        <w:t xml:space="preserve">All production and co-production applications must submit a signed and dated short-form or long-form co-production agreement between the two or more producers; detailing their company registration numbers, contact details and physical addresses; on the company letterheads. </w:t>
      </w:r>
    </w:p>
    <w:p w14:paraId="6E2F18E2" w14:textId="77777777" w:rsidR="00E52FCB" w:rsidRPr="00E52FCB" w:rsidRDefault="00E52FCB" w:rsidP="00E52FCB">
      <w:pPr>
        <w:spacing w:after="45" w:line="249" w:lineRule="auto"/>
        <w:ind w:left="115" w:right="3" w:hanging="10"/>
        <w:jc w:val="both"/>
        <w:rPr>
          <w:rFonts w:ascii="Calibri" w:eastAsia="Calibri" w:hAnsi="Calibri" w:cs="Calibri"/>
          <w:color w:val="000000"/>
          <w:sz w:val="22"/>
          <w:szCs w:val="22"/>
          <w:lang w:val="en-ZA" w:eastAsia="en-ZA"/>
        </w:rPr>
      </w:pPr>
    </w:p>
    <w:p w14:paraId="7063C568" w14:textId="7EB83396" w:rsidR="00E52FCB" w:rsidRDefault="00E52FCB" w:rsidP="00E52FCB">
      <w:pPr>
        <w:spacing w:after="45" w:line="249" w:lineRule="auto"/>
        <w:ind w:left="115" w:right="3"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An SPCV (Special Purpose Commercial Vehicle) is a company created for a specific, limited and normally temporary purpose. Co-production projects much to be executed using a South African SPCV that is a requirement for when funding </w:t>
      </w:r>
      <w:r>
        <w:rPr>
          <w:rFonts w:ascii="Calibri" w:eastAsia="Calibri" w:hAnsi="Calibri" w:cs="Calibri"/>
          <w:color w:val="000000"/>
          <w:sz w:val="22"/>
          <w:szCs w:val="22"/>
          <w:lang w:val="en-ZA" w:eastAsia="en-ZA"/>
        </w:rPr>
        <w:t>contract has been concluded</w:t>
      </w:r>
      <w:r w:rsidRPr="00E52FCB">
        <w:rPr>
          <w:rFonts w:ascii="Calibri" w:eastAsia="Calibri" w:hAnsi="Calibri" w:cs="Calibri"/>
          <w:color w:val="000000"/>
          <w:sz w:val="22"/>
          <w:szCs w:val="22"/>
          <w:lang w:val="en-ZA" w:eastAsia="en-ZA"/>
        </w:rPr>
        <w:t xml:space="preserve">. </w:t>
      </w:r>
    </w:p>
    <w:p w14:paraId="1CCB50AB" w14:textId="77777777" w:rsidR="00E52FCB" w:rsidRPr="00E52FCB" w:rsidRDefault="00E52FCB" w:rsidP="00E52FCB">
      <w:pPr>
        <w:spacing w:after="45" w:line="249" w:lineRule="auto"/>
        <w:ind w:left="115" w:right="3" w:hanging="10"/>
        <w:jc w:val="both"/>
        <w:rPr>
          <w:rFonts w:ascii="Calibri" w:eastAsia="Calibri" w:hAnsi="Calibri" w:cs="Calibri"/>
          <w:color w:val="000000"/>
          <w:sz w:val="22"/>
          <w:szCs w:val="22"/>
          <w:lang w:val="en-ZA" w:eastAsia="en-ZA"/>
        </w:rPr>
      </w:pPr>
    </w:p>
    <w:p w14:paraId="3E992C01" w14:textId="77777777" w:rsidR="00E52FCB" w:rsidRPr="00E52FCB" w:rsidRDefault="00E52FCB" w:rsidP="00E52FCB">
      <w:pPr>
        <w:spacing w:after="45" w:line="249" w:lineRule="auto"/>
        <w:ind w:left="115" w:right="3"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Also note that production bonds are required for production and co-production funding contracts. </w:t>
      </w:r>
    </w:p>
    <w:p w14:paraId="1539FAB5" w14:textId="77777777" w:rsidR="00E52FCB" w:rsidRPr="00E52FCB" w:rsidRDefault="00E52FCB" w:rsidP="00E52FCB">
      <w:pPr>
        <w:spacing w:after="45" w:line="249" w:lineRule="auto"/>
        <w:ind w:left="115" w:right="3" w:hanging="10"/>
        <w:jc w:val="both"/>
        <w:rPr>
          <w:rFonts w:ascii="Calibri" w:eastAsia="Calibri" w:hAnsi="Calibri" w:cs="Calibri"/>
          <w:color w:val="000000"/>
          <w:sz w:val="22"/>
          <w:szCs w:val="22"/>
          <w:lang w:val="en-ZA" w:eastAsia="en-ZA"/>
        </w:rPr>
      </w:pPr>
    </w:p>
    <w:p w14:paraId="6C53AB26" w14:textId="77777777" w:rsidR="00E52FCB" w:rsidRPr="00E52FCB" w:rsidRDefault="00E52FCB" w:rsidP="00E52FCB">
      <w:pPr>
        <w:spacing w:after="45" w:line="249" w:lineRule="auto"/>
        <w:ind w:left="115" w:right="3"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Funding applications meeting the following criteria will be considered for funding (</w:t>
      </w:r>
      <w:r w:rsidRPr="00E52FCB">
        <w:rPr>
          <w:rFonts w:ascii="Calibri" w:eastAsia="Calibri" w:hAnsi="Calibri" w:cs="Calibri"/>
          <w:b/>
          <w:color w:val="000000"/>
          <w:sz w:val="22"/>
          <w:szCs w:val="22"/>
          <w:lang w:val="en-ZA" w:eastAsia="en-ZA"/>
        </w:rPr>
        <w:t>taking into consideration the budgeted funding made available in each financial year</w:t>
      </w:r>
      <w:r w:rsidRPr="00E52FCB">
        <w:rPr>
          <w:rFonts w:ascii="Calibri" w:eastAsia="Calibri" w:hAnsi="Calibri" w:cs="Calibri"/>
          <w:color w:val="000000"/>
          <w:sz w:val="22"/>
          <w:szCs w:val="22"/>
          <w:lang w:val="en-ZA" w:eastAsia="en-ZA"/>
        </w:rPr>
        <w:t xml:space="preserve">): </w:t>
      </w:r>
    </w:p>
    <w:p w14:paraId="60D9AFE3"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6"/>
          <w:szCs w:val="22"/>
          <w:lang w:val="en-ZA" w:eastAsia="en-ZA"/>
        </w:rPr>
        <w:t xml:space="preserve"> </w:t>
      </w:r>
    </w:p>
    <w:p w14:paraId="1A3D84A3" w14:textId="77777777" w:rsidR="00E52FCB" w:rsidRPr="00E52FCB" w:rsidRDefault="00E52FCB" w:rsidP="00E52FCB">
      <w:pPr>
        <w:spacing w:after="22" w:line="248" w:lineRule="auto"/>
        <w:ind w:right="8"/>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 KwaZulu-Natal story, which could include but is </w:t>
      </w:r>
      <w:r w:rsidRPr="00E52FCB">
        <w:rPr>
          <w:rFonts w:ascii="Calibri" w:eastAsia="Calibri" w:hAnsi="Calibri" w:cs="Calibri"/>
          <w:b/>
          <w:color w:val="000000"/>
          <w:sz w:val="22"/>
          <w:szCs w:val="22"/>
          <w:lang w:val="en-ZA" w:eastAsia="en-ZA"/>
        </w:rPr>
        <w:t xml:space="preserve">not limited </w:t>
      </w:r>
      <w:r w:rsidRPr="00E52FCB">
        <w:rPr>
          <w:rFonts w:ascii="Calibri" w:eastAsia="Calibri" w:hAnsi="Calibri" w:cs="Calibri"/>
          <w:color w:val="000000"/>
          <w:sz w:val="22"/>
          <w:szCs w:val="22"/>
          <w:lang w:val="en-ZA" w:eastAsia="en-ZA"/>
        </w:rPr>
        <w:t xml:space="preserve">to the following: </w:t>
      </w:r>
    </w:p>
    <w:p w14:paraId="45162DA4"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5"/>
          <w:szCs w:val="22"/>
          <w:lang w:val="en-ZA" w:eastAsia="en-ZA"/>
        </w:rPr>
        <w:t xml:space="preserve"> </w:t>
      </w:r>
    </w:p>
    <w:p w14:paraId="7EE1D0E7" w14:textId="77777777" w:rsidR="00E52FCB" w:rsidRPr="00E52FCB" w:rsidRDefault="00E52FCB" w:rsidP="00E52FCB">
      <w:pPr>
        <w:numPr>
          <w:ilvl w:val="0"/>
          <w:numId w:val="10"/>
        </w:numPr>
        <w:spacing w:after="11"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 story located in KwaZulu-Natal, i.e. Pietermaritzburg as Pietermaritzburg. </w:t>
      </w:r>
    </w:p>
    <w:p w14:paraId="38183670" w14:textId="77777777" w:rsidR="00E52FCB" w:rsidRPr="00E52FCB" w:rsidRDefault="00E52FCB" w:rsidP="00E52FCB">
      <w:pPr>
        <w:numPr>
          <w:ilvl w:val="0"/>
          <w:numId w:val="10"/>
        </w:numPr>
        <w:spacing w:after="11"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 story of cultural, historical or social relevance to KwaZulu-Natal. </w:t>
      </w:r>
    </w:p>
    <w:p w14:paraId="13ED3EBB" w14:textId="77777777" w:rsidR="00E52FCB" w:rsidRPr="00E52FCB" w:rsidRDefault="00E52FCB" w:rsidP="00E52FCB">
      <w:pPr>
        <w:numPr>
          <w:ilvl w:val="0"/>
          <w:numId w:val="10"/>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 story portraying the Zulu culture. </w:t>
      </w:r>
    </w:p>
    <w:p w14:paraId="0F8C4FD2" w14:textId="77777777" w:rsidR="00E52FCB" w:rsidRPr="00E52FCB" w:rsidRDefault="00E52FCB" w:rsidP="00E52FCB">
      <w:pPr>
        <w:numPr>
          <w:ilvl w:val="0"/>
          <w:numId w:val="10"/>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 story shot in KwaZulu-Natal, with the location representing a location as another. I.e. Richards Bay as Port Elizabeth, etc. </w:t>
      </w:r>
    </w:p>
    <w:p w14:paraId="14DEF47F" w14:textId="77777777" w:rsidR="00E52FCB" w:rsidRPr="00E52FCB" w:rsidRDefault="00E52FCB" w:rsidP="00E52FCB">
      <w:pPr>
        <w:spacing w:line="248" w:lineRule="auto"/>
        <w:ind w:right="8"/>
        <w:jc w:val="both"/>
        <w:rPr>
          <w:rFonts w:ascii="Calibri" w:eastAsia="Calibri" w:hAnsi="Calibri" w:cs="Calibri"/>
          <w:color w:val="000000"/>
          <w:sz w:val="22"/>
          <w:szCs w:val="22"/>
          <w:lang w:val="en-ZA" w:eastAsia="en-ZA"/>
        </w:rPr>
      </w:pPr>
    </w:p>
    <w:p w14:paraId="4856715F" w14:textId="77777777" w:rsidR="00E52FCB" w:rsidRPr="00E52FCB" w:rsidRDefault="00E52FCB" w:rsidP="00E52FCB">
      <w:pPr>
        <w:spacing w:line="248" w:lineRule="auto"/>
        <w:ind w:right="8"/>
        <w:jc w:val="both"/>
        <w:rPr>
          <w:rFonts w:ascii="Calibri" w:eastAsia="Calibri" w:hAnsi="Calibri" w:cs="Calibri"/>
          <w:b/>
          <w:bCs/>
          <w:color w:val="000000"/>
          <w:sz w:val="22"/>
          <w:szCs w:val="22"/>
          <w:lang w:val="en-ZA" w:eastAsia="en-ZA"/>
        </w:rPr>
      </w:pPr>
      <w:r w:rsidRPr="00E52FCB">
        <w:rPr>
          <w:rFonts w:ascii="Calibri" w:eastAsia="Calibri" w:hAnsi="Calibri" w:cs="Calibri"/>
          <w:b/>
          <w:bCs/>
          <w:color w:val="000000"/>
          <w:sz w:val="22"/>
          <w:szCs w:val="22"/>
          <w:lang w:val="en-ZA" w:eastAsia="en-ZA"/>
        </w:rPr>
        <w:t>Submission Process</w:t>
      </w:r>
    </w:p>
    <w:p w14:paraId="37481D0F" w14:textId="77777777" w:rsidR="00E52FCB" w:rsidRPr="00E52FCB" w:rsidRDefault="00E52FCB" w:rsidP="00E52FCB">
      <w:pPr>
        <w:spacing w:line="248" w:lineRule="auto"/>
        <w:ind w:right="8"/>
        <w:jc w:val="both"/>
        <w:rPr>
          <w:rFonts w:ascii="Calibri" w:eastAsia="Calibri" w:hAnsi="Calibri" w:cs="Calibri"/>
          <w:color w:val="000000"/>
          <w:sz w:val="22"/>
          <w:szCs w:val="22"/>
          <w:lang w:val="en-ZA" w:eastAsia="en-ZA"/>
        </w:rPr>
      </w:pPr>
    </w:p>
    <w:p w14:paraId="648F903B" w14:textId="06197594" w:rsidR="00E52FCB" w:rsidRPr="00E52FCB" w:rsidRDefault="00E52FCB" w:rsidP="00E52FCB">
      <w:pPr>
        <w:numPr>
          <w:ilvl w:val="0"/>
          <w:numId w:val="17"/>
        </w:numPr>
        <w:spacing w:after="67" w:line="248" w:lineRule="auto"/>
        <w:ind w:right="8"/>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The online film fund portal opens for submissions once Calls have been announced. Outside of Call windows, the portal is closed</w:t>
      </w:r>
      <w:r>
        <w:rPr>
          <w:rFonts w:ascii="Calibri" w:eastAsia="Calibri" w:hAnsi="Calibri" w:cs="Calibri"/>
          <w:color w:val="000000"/>
          <w:sz w:val="22"/>
          <w:szCs w:val="22"/>
          <w:lang w:val="en-ZA" w:eastAsia="en-ZA"/>
        </w:rPr>
        <w:t xml:space="preserve"> for applications</w:t>
      </w:r>
      <w:r w:rsidRPr="00E52FCB">
        <w:rPr>
          <w:rFonts w:ascii="Calibri" w:eastAsia="Calibri" w:hAnsi="Calibri" w:cs="Calibri"/>
          <w:color w:val="000000"/>
          <w:sz w:val="22"/>
          <w:szCs w:val="22"/>
          <w:lang w:val="en-ZA" w:eastAsia="en-ZA"/>
        </w:rPr>
        <w:t xml:space="preserve">. </w:t>
      </w:r>
    </w:p>
    <w:p w14:paraId="729D01B8" w14:textId="77777777" w:rsidR="00E52FCB" w:rsidRPr="00E52FCB" w:rsidRDefault="00E52FCB" w:rsidP="00E52FCB">
      <w:pPr>
        <w:numPr>
          <w:ilvl w:val="0"/>
          <w:numId w:val="17"/>
        </w:numPr>
        <w:spacing w:after="67" w:line="248" w:lineRule="auto"/>
        <w:ind w:right="8"/>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All applications must be submitted through the official online film fund portal, accessible at https://funding.kznfilm.co.za/</w:t>
      </w:r>
    </w:p>
    <w:p w14:paraId="0C57EB54" w14:textId="77777777" w:rsidR="00E52FCB" w:rsidRPr="00E52FCB" w:rsidRDefault="00E52FCB" w:rsidP="00E52FCB">
      <w:pPr>
        <w:numPr>
          <w:ilvl w:val="0"/>
          <w:numId w:val="17"/>
        </w:numPr>
        <w:spacing w:after="67" w:line="248" w:lineRule="auto"/>
        <w:ind w:right="8"/>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Applications submitted via email or any method outside the designated portal will </w:t>
      </w:r>
      <w:r w:rsidRPr="00E52FCB">
        <w:rPr>
          <w:rFonts w:ascii="Calibri" w:eastAsia="Calibri" w:hAnsi="Calibri" w:cs="Calibri"/>
          <w:b/>
          <w:bCs/>
          <w:color w:val="000000"/>
          <w:sz w:val="22"/>
          <w:szCs w:val="22"/>
          <w:lang w:val="en-ZA" w:eastAsia="en-ZA"/>
        </w:rPr>
        <w:t>not</w:t>
      </w:r>
      <w:r w:rsidRPr="00E52FCB">
        <w:rPr>
          <w:rFonts w:ascii="Calibri" w:eastAsia="Calibri" w:hAnsi="Calibri" w:cs="Calibri"/>
          <w:color w:val="000000"/>
          <w:sz w:val="22"/>
          <w:szCs w:val="22"/>
          <w:lang w:val="en-ZA" w:eastAsia="en-ZA"/>
        </w:rPr>
        <w:t xml:space="preserve"> be considered.</w:t>
      </w:r>
    </w:p>
    <w:p w14:paraId="23EBB62E" w14:textId="77777777" w:rsidR="00E52FCB" w:rsidRPr="00E52FCB" w:rsidRDefault="00E52FCB" w:rsidP="00E52FCB">
      <w:pPr>
        <w:spacing w:line="248" w:lineRule="auto"/>
        <w:ind w:right="8"/>
        <w:jc w:val="both"/>
        <w:rPr>
          <w:rFonts w:ascii="Calibri" w:eastAsia="Calibri" w:hAnsi="Calibri" w:cs="Calibri"/>
          <w:color w:val="FF0000"/>
          <w:sz w:val="24"/>
          <w:lang w:val="en-ZA" w:eastAsia="en-ZA"/>
        </w:rPr>
      </w:pPr>
    </w:p>
    <w:p w14:paraId="24B8D330" w14:textId="77777777" w:rsidR="00E52FCB" w:rsidRPr="00E52FCB" w:rsidRDefault="00E52FCB" w:rsidP="00E52FCB">
      <w:pPr>
        <w:spacing w:line="248" w:lineRule="auto"/>
        <w:ind w:right="8"/>
        <w:jc w:val="both"/>
        <w:rPr>
          <w:rFonts w:ascii="Calibri" w:eastAsia="Calibri" w:hAnsi="Calibri" w:cs="Calibri"/>
          <w:b/>
          <w:bCs/>
          <w:color w:val="000000"/>
          <w:sz w:val="24"/>
          <w:lang w:val="en-ZA" w:eastAsia="en-ZA"/>
        </w:rPr>
      </w:pPr>
      <w:r w:rsidRPr="00E52FCB">
        <w:rPr>
          <w:rFonts w:ascii="Calibri" w:eastAsia="Calibri" w:hAnsi="Calibri" w:cs="Calibri"/>
          <w:b/>
          <w:bCs/>
          <w:color w:val="000000"/>
          <w:sz w:val="24"/>
          <w:lang w:val="en-ZA" w:eastAsia="en-ZA"/>
        </w:rPr>
        <w:t>Funding Limitations</w:t>
      </w:r>
    </w:p>
    <w:p w14:paraId="618A8F0F" w14:textId="77777777" w:rsidR="00E52FCB" w:rsidRPr="00E52FCB" w:rsidRDefault="00E52FCB" w:rsidP="00E52FCB">
      <w:pPr>
        <w:spacing w:line="248" w:lineRule="auto"/>
        <w:ind w:right="8"/>
        <w:jc w:val="both"/>
        <w:rPr>
          <w:rFonts w:ascii="Calibri" w:eastAsia="Calibri" w:hAnsi="Calibri" w:cs="Calibri"/>
          <w:color w:val="000000"/>
          <w:sz w:val="22"/>
          <w:szCs w:val="22"/>
          <w:lang w:val="en-ZA" w:eastAsia="en-ZA"/>
        </w:rPr>
      </w:pPr>
    </w:p>
    <w:p w14:paraId="1B9F1C40" w14:textId="77777777" w:rsidR="00E52FCB" w:rsidRPr="00E52FCB" w:rsidRDefault="00E52FCB" w:rsidP="00E52FCB">
      <w:pPr>
        <w:numPr>
          <w:ilvl w:val="0"/>
          <w:numId w:val="18"/>
        </w:numPr>
        <w:spacing w:after="67" w:line="248" w:lineRule="auto"/>
        <w:ind w:right="8"/>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Applicants are eligible for funding a maximum of </w:t>
      </w:r>
      <w:r w:rsidRPr="00E52FCB">
        <w:rPr>
          <w:rFonts w:ascii="Calibri" w:eastAsia="Calibri" w:hAnsi="Calibri" w:cs="Calibri"/>
          <w:b/>
          <w:bCs/>
          <w:color w:val="000000"/>
          <w:sz w:val="22"/>
          <w:szCs w:val="22"/>
          <w:lang w:val="en-ZA" w:eastAsia="en-ZA"/>
        </w:rPr>
        <w:t>three (3) times within a five (5) year period</w:t>
      </w:r>
      <w:r w:rsidRPr="00E52FCB">
        <w:rPr>
          <w:rFonts w:ascii="Calibri" w:eastAsia="Calibri" w:hAnsi="Calibri" w:cs="Calibri"/>
          <w:color w:val="000000"/>
          <w:sz w:val="22"/>
          <w:szCs w:val="22"/>
          <w:lang w:val="en-ZA" w:eastAsia="en-ZA"/>
        </w:rPr>
        <w:t>. This applies to both script development and production grants.</w:t>
      </w:r>
    </w:p>
    <w:p w14:paraId="420B8902" w14:textId="77777777" w:rsidR="00E52FCB" w:rsidRPr="00E52FCB" w:rsidRDefault="00E52FCB" w:rsidP="00E52FCB">
      <w:pPr>
        <w:numPr>
          <w:ilvl w:val="0"/>
          <w:numId w:val="18"/>
        </w:numPr>
        <w:spacing w:after="67" w:line="248" w:lineRule="auto"/>
        <w:ind w:right="8"/>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Applicants are eligible for funding for markets and festivals, a maximum of two (2) times with a one (1) year period.</w:t>
      </w:r>
    </w:p>
    <w:p w14:paraId="4F93EFB0" w14:textId="77777777" w:rsidR="00E52FCB" w:rsidRPr="00E52FCB" w:rsidRDefault="00E52FCB" w:rsidP="00E52FCB">
      <w:pPr>
        <w:numPr>
          <w:ilvl w:val="0"/>
          <w:numId w:val="18"/>
        </w:numPr>
        <w:spacing w:after="67" w:line="248" w:lineRule="auto"/>
        <w:ind w:right="8"/>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An applicant can only apply for one (1) Development and one (1) production programme at a period. </w:t>
      </w:r>
    </w:p>
    <w:p w14:paraId="795F043B"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Only the legal Intellectual Property (IP) holders of a project are eligible to apply for funding for that project.</w:t>
      </w:r>
    </w:p>
    <w:p w14:paraId="4D324EB5"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lastRenderedPageBreak/>
        <w:t>In the cases where 100% of the funding is not provided by KZN Tourism and Film Authority, funds will not be released until all funds for the project have been raised and proof provided to the authority in the form of a confirmation letters from the financers or contract of the project confirming that the funding has been secured.</w:t>
      </w:r>
    </w:p>
    <w:p w14:paraId="1E025896"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The KZN Tourism and Film Authority, shall commit funding to a project for a maximum period of 6 months after signing the contract. </w:t>
      </w:r>
    </w:p>
    <w:p w14:paraId="5B0D3C5F"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The applicants are permitted to apply for an extension of this period due to difficulties of raising finance, further extension can be for a period of 6 months, proof of progress must be provided.</w:t>
      </w:r>
    </w:p>
    <w:p w14:paraId="25D1E619"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If the applicant fails to raise the other portions of finance required to complete the project beyond the extension period granted by the authority, the committed money shall be forfeited back to the authority in respect of that project. </w:t>
      </w:r>
    </w:p>
    <w:p w14:paraId="007521E8"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The applicant may lodge a new application with the authority for funding when they raise the remainder of their financing.</w:t>
      </w:r>
    </w:p>
    <w:p w14:paraId="28A26613"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The KZN Tourism and Film Authority will not fund commissioned content.</w:t>
      </w:r>
    </w:p>
    <w:p w14:paraId="7932A17F"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Beneficiaries who fail to deliver on the project according to the terms of the contract may be put on a cautionary list. </w:t>
      </w:r>
    </w:p>
    <w:p w14:paraId="266A6C21"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The cautionary list will be made up of beneficiaries who commit offences that include but not limited to:</w:t>
      </w:r>
    </w:p>
    <w:p w14:paraId="5BC2E7E8" w14:textId="77777777" w:rsidR="00E52FCB" w:rsidRPr="00E52FCB" w:rsidRDefault="00E52FCB" w:rsidP="00E52FCB">
      <w:pPr>
        <w:numPr>
          <w:ilvl w:val="1"/>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Misappropriation of funds.</w:t>
      </w:r>
    </w:p>
    <w:p w14:paraId="5F4798C7" w14:textId="77777777" w:rsidR="00E52FCB" w:rsidRPr="00E52FCB" w:rsidRDefault="00E52FCB" w:rsidP="00E52FCB">
      <w:pPr>
        <w:numPr>
          <w:ilvl w:val="1"/>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Failure to report on contractual milestones as agreed.</w:t>
      </w:r>
    </w:p>
    <w:p w14:paraId="58BD00E7" w14:textId="77777777" w:rsidR="00E52FCB" w:rsidRPr="00E52FCB" w:rsidRDefault="00E52FCB" w:rsidP="00E52FCB">
      <w:pPr>
        <w:numPr>
          <w:ilvl w:val="1"/>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Failure to deliver on agreed milestones after being given more than three opportunities to remedy the situation.</w:t>
      </w:r>
    </w:p>
    <w:p w14:paraId="65D88C5C" w14:textId="77777777" w:rsidR="00E52FCB" w:rsidRPr="00E52FCB" w:rsidRDefault="00E52FCB" w:rsidP="00E52FCB">
      <w:pPr>
        <w:numPr>
          <w:ilvl w:val="1"/>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Disregard of KZN Tourism and Film Authority processes and contractual requirements. </w:t>
      </w:r>
    </w:p>
    <w:p w14:paraId="3F8D9B96" w14:textId="77777777" w:rsidR="00E52FCB" w:rsidRPr="00E52FCB" w:rsidRDefault="00E52FCB" w:rsidP="00E52FCB">
      <w:pPr>
        <w:numPr>
          <w:ilvl w:val="1"/>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Harassment of the employees of the KZN Tourism and Film Authority, or any party contracted by the KZN Tourism and Film Authority. </w:t>
      </w:r>
    </w:p>
    <w:p w14:paraId="36968E21" w14:textId="77777777" w:rsidR="00E52FCB" w:rsidRPr="00E52FCB" w:rsidRDefault="00E52FCB" w:rsidP="00E52FCB">
      <w:pPr>
        <w:numPr>
          <w:ilvl w:val="1"/>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An ex- KZN Tourism and Film Authority employee may only access funding after twelve months has lapsed from the time of termination of employment. </w:t>
      </w:r>
    </w:p>
    <w:p w14:paraId="48D74A26" w14:textId="77777777" w:rsidR="00E52FCB" w:rsidRPr="00E52FCB" w:rsidRDefault="00E52FCB" w:rsidP="00E52FCB">
      <w:pPr>
        <w:numPr>
          <w:ilvl w:val="1"/>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Government employees and officials employed by other Government employees including from the KZN Tourism and Film Authority are excluded from applying for funding </w:t>
      </w:r>
    </w:p>
    <w:p w14:paraId="06447C8F" w14:textId="77777777" w:rsidR="00E52FCB" w:rsidRPr="00E52FCB" w:rsidRDefault="00E52FCB" w:rsidP="00E52FCB">
      <w:pPr>
        <w:numPr>
          <w:ilvl w:val="1"/>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Government employees and officials employed by other Government employees including from </w:t>
      </w:r>
      <w:proofErr w:type="gramStart"/>
      <w:r w:rsidRPr="00E52FCB">
        <w:rPr>
          <w:rFonts w:ascii="Calibri" w:eastAsia="Calibri" w:hAnsi="Calibri" w:cs="Calibri"/>
          <w:color w:val="000000"/>
          <w:sz w:val="22"/>
          <w:szCs w:val="22"/>
          <w:lang w:val="en-ZA" w:eastAsia="en-ZA"/>
        </w:rPr>
        <w:t>the  KZN</w:t>
      </w:r>
      <w:proofErr w:type="gramEnd"/>
      <w:r w:rsidRPr="00E52FCB">
        <w:rPr>
          <w:rFonts w:ascii="Calibri" w:eastAsia="Calibri" w:hAnsi="Calibri" w:cs="Calibri"/>
          <w:color w:val="000000"/>
          <w:sz w:val="22"/>
          <w:szCs w:val="22"/>
          <w:lang w:val="en-ZA" w:eastAsia="en-ZA"/>
        </w:rPr>
        <w:t xml:space="preserve"> Tourism and Film Authority are excluded from applying for funding.</w:t>
      </w:r>
    </w:p>
    <w:p w14:paraId="0C6B2AE2"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Defaulters shall be on the cautionary list for a period of five years. </w:t>
      </w:r>
    </w:p>
    <w:p w14:paraId="0658C4AC"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This status would be reconsidered after the five-year period. </w:t>
      </w:r>
    </w:p>
    <w:p w14:paraId="167DA02D"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In exceptional circumstances, their position may be reviewed earlier based on evidence of rehabilitation. </w:t>
      </w:r>
    </w:p>
    <w:p w14:paraId="6C769FD5"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When debts are paid back in full, the defaulter will be taken off the cautionary list. </w:t>
      </w:r>
    </w:p>
    <w:p w14:paraId="1DDEA525"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People on the cautionary list will not receive funding from the KZN Tourism and Film Authority.</w:t>
      </w:r>
    </w:p>
    <w:p w14:paraId="01722C2D"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The KZN Tourism and Film Authority reserves the right to cap its investment to the amount already advanced should there be a deviation to contractual obligations. </w:t>
      </w:r>
    </w:p>
    <w:p w14:paraId="14156283"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Furthermore, legal action to recover amounts paid will be instituted where projects have failed to meet the contractual obligations. </w:t>
      </w:r>
    </w:p>
    <w:p w14:paraId="1370FCDB" w14:textId="77777777" w:rsidR="00E52FCB" w:rsidRPr="00E52FCB" w:rsidRDefault="00E52FCB" w:rsidP="00E52FCB">
      <w:pPr>
        <w:numPr>
          <w:ilvl w:val="0"/>
          <w:numId w:val="18"/>
        </w:numPr>
        <w:spacing w:after="67" w:line="248" w:lineRule="auto"/>
        <w:ind w:right="8"/>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Co-productions projects must be managed through signed and valid co-production agreements between partners, evidence of which should be submitted when applying. </w:t>
      </w:r>
    </w:p>
    <w:p w14:paraId="70A1248D" w14:textId="77777777" w:rsidR="00E52FCB" w:rsidRPr="00E52FCB" w:rsidRDefault="00E52FCB" w:rsidP="00E52FCB">
      <w:pPr>
        <w:spacing w:line="248" w:lineRule="auto"/>
        <w:ind w:right="8"/>
        <w:jc w:val="both"/>
        <w:rPr>
          <w:rFonts w:ascii="Calibri" w:eastAsia="Calibri" w:hAnsi="Calibri" w:cs="Calibri"/>
          <w:color w:val="000000"/>
          <w:sz w:val="22"/>
          <w:szCs w:val="22"/>
          <w:lang w:val="en-ZA" w:eastAsia="en-ZA"/>
        </w:rPr>
      </w:pPr>
    </w:p>
    <w:p w14:paraId="71042640" w14:textId="77777777" w:rsidR="00E52FCB" w:rsidRPr="00E52FCB" w:rsidRDefault="00E52FCB" w:rsidP="00E52FCB">
      <w:pPr>
        <w:spacing w:line="248" w:lineRule="auto"/>
        <w:ind w:right="8"/>
        <w:jc w:val="both"/>
        <w:rPr>
          <w:rFonts w:ascii="Calibri" w:eastAsia="Calibri" w:hAnsi="Calibri" w:cs="Calibri"/>
          <w:color w:val="000000"/>
          <w:sz w:val="22"/>
          <w:szCs w:val="22"/>
          <w:lang w:val="en-ZA" w:eastAsia="en-ZA"/>
        </w:rPr>
      </w:pPr>
      <w:r w:rsidRPr="00E52FCB">
        <w:rPr>
          <w:rFonts w:ascii="Calibri" w:eastAsia="Calibri" w:hAnsi="Calibri" w:cs="Calibri"/>
          <w:b/>
          <w:bCs/>
          <w:color w:val="000000"/>
          <w:sz w:val="22"/>
          <w:szCs w:val="22"/>
          <w:lang w:val="en-ZA" w:eastAsia="en-ZA"/>
        </w:rPr>
        <w:lastRenderedPageBreak/>
        <w:t>Application Status Inquiries</w:t>
      </w:r>
    </w:p>
    <w:p w14:paraId="473C5292" w14:textId="77777777" w:rsidR="00E52FCB" w:rsidRPr="00E52FCB" w:rsidRDefault="00E52FCB" w:rsidP="00E52FCB">
      <w:pPr>
        <w:numPr>
          <w:ilvl w:val="0"/>
          <w:numId w:val="20"/>
        </w:numPr>
        <w:spacing w:after="67" w:line="248" w:lineRule="auto"/>
        <w:ind w:right="8"/>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Discussions regarding the status of an application will only be held with the </w:t>
      </w:r>
      <w:r w:rsidRPr="00E52FCB">
        <w:rPr>
          <w:rFonts w:ascii="Calibri" w:eastAsia="Calibri" w:hAnsi="Calibri" w:cs="Calibri"/>
          <w:b/>
          <w:bCs/>
          <w:color w:val="000000"/>
          <w:sz w:val="22"/>
          <w:szCs w:val="22"/>
          <w:lang w:val="en-ZA" w:eastAsia="en-ZA"/>
        </w:rPr>
        <w:t>project holder</w:t>
      </w:r>
      <w:r w:rsidRPr="00E52FCB">
        <w:rPr>
          <w:rFonts w:ascii="Calibri" w:eastAsia="Calibri" w:hAnsi="Calibri" w:cs="Calibri"/>
          <w:color w:val="000000"/>
          <w:sz w:val="22"/>
          <w:szCs w:val="22"/>
          <w:lang w:val="en-ZA" w:eastAsia="en-ZA"/>
        </w:rPr>
        <w:t xml:space="preserve"> and not with any third party.</w:t>
      </w:r>
    </w:p>
    <w:p w14:paraId="7038857A" w14:textId="77777777" w:rsidR="00E52FCB" w:rsidRPr="00E52FCB" w:rsidRDefault="00E52FCB" w:rsidP="00E52FCB">
      <w:pPr>
        <w:spacing w:before="100" w:beforeAutospacing="1" w:after="100" w:afterAutospacing="1"/>
        <w:rPr>
          <w:rFonts w:ascii="Calibri" w:hAnsi="Calibri" w:cs="Calibri"/>
          <w:color w:val="auto"/>
          <w:sz w:val="22"/>
          <w:szCs w:val="22"/>
          <w:lang w:val="en-ZA" w:eastAsia="en-ZA"/>
        </w:rPr>
      </w:pPr>
      <w:r w:rsidRPr="00E52FCB">
        <w:rPr>
          <w:rFonts w:ascii="Calibri" w:hAnsi="Calibri" w:cs="Calibri"/>
          <w:b/>
          <w:bCs/>
          <w:color w:val="auto"/>
          <w:sz w:val="22"/>
          <w:szCs w:val="22"/>
          <w:lang w:val="en-ZA" w:eastAsia="en-ZA"/>
        </w:rPr>
        <w:t>KwaZulu-Natal Spending Requirements</w:t>
      </w:r>
    </w:p>
    <w:p w14:paraId="43657C60" w14:textId="77777777" w:rsidR="00E52FCB" w:rsidRPr="00E52FCB" w:rsidRDefault="00E52FCB" w:rsidP="00E52FCB">
      <w:pPr>
        <w:spacing w:before="100" w:beforeAutospacing="1" w:after="100" w:afterAutospacing="1"/>
        <w:rPr>
          <w:rFonts w:ascii="Calibri" w:hAnsi="Calibri" w:cs="Calibri"/>
          <w:color w:val="auto"/>
          <w:sz w:val="22"/>
          <w:szCs w:val="22"/>
          <w:lang w:val="en-ZA" w:eastAsia="en-ZA"/>
        </w:rPr>
      </w:pPr>
      <w:r w:rsidRPr="00E52FCB">
        <w:rPr>
          <w:rFonts w:ascii="Calibri" w:hAnsi="Calibri" w:cs="Calibri"/>
          <w:b/>
          <w:bCs/>
          <w:color w:val="auto"/>
          <w:sz w:val="22"/>
          <w:szCs w:val="22"/>
          <w:lang w:val="en-ZA" w:eastAsia="en-ZA"/>
        </w:rPr>
        <w:t>Production Funding</w:t>
      </w:r>
    </w:p>
    <w:p w14:paraId="27614DD0" w14:textId="77777777" w:rsidR="00E52FCB" w:rsidRPr="00E52FCB" w:rsidRDefault="00E52FCB" w:rsidP="00E52FCB">
      <w:pPr>
        <w:numPr>
          <w:ilvl w:val="0"/>
          <w:numId w:val="19"/>
        </w:numPr>
        <w:spacing w:before="100" w:beforeAutospacing="1" w:after="100" w:afterAutospacing="1" w:line="248" w:lineRule="auto"/>
        <w:contextualSpacing/>
        <w:jc w:val="both"/>
        <w:rPr>
          <w:rFonts w:ascii="Calibri" w:hAnsi="Calibri" w:cs="Calibri"/>
          <w:color w:val="auto"/>
          <w:sz w:val="22"/>
          <w:szCs w:val="22"/>
          <w:lang w:val="en-ZA" w:eastAsia="en-ZA"/>
        </w:rPr>
      </w:pPr>
      <w:r w:rsidRPr="00E52FCB">
        <w:rPr>
          <w:rFonts w:ascii="Calibri" w:hAnsi="Calibri" w:cs="Calibri"/>
          <w:color w:val="auto"/>
          <w:sz w:val="22"/>
          <w:szCs w:val="22"/>
          <w:lang w:val="en-ZA" w:eastAsia="en-ZA"/>
        </w:rPr>
        <w:t xml:space="preserve">To qualify, </w:t>
      </w:r>
      <w:r w:rsidRPr="00E52FCB">
        <w:rPr>
          <w:rFonts w:ascii="Calibri" w:hAnsi="Calibri" w:cs="Calibri"/>
          <w:b/>
          <w:bCs/>
          <w:color w:val="auto"/>
          <w:sz w:val="22"/>
          <w:szCs w:val="22"/>
          <w:lang w:val="en-ZA" w:eastAsia="en-ZA"/>
        </w:rPr>
        <w:t>50% of the total production budget</w:t>
      </w:r>
      <w:r w:rsidRPr="00E52FCB">
        <w:rPr>
          <w:rFonts w:ascii="Calibri" w:hAnsi="Calibri" w:cs="Calibri"/>
          <w:color w:val="auto"/>
          <w:sz w:val="22"/>
          <w:szCs w:val="22"/>
          <w:lang w:val="en-ZA" w:eastAsia="en-ZA"/>
        </w:rPr>
        <w:t xml:space="preserve"> must be spent in KwaZulu-Natal.</w:t>
      </w:r>
    </w:p>
    <w:p w14:paraId="5AF2DD5B" w14:textId="77777777" w:rsidR="00E52FCB" w:rsidRDefault="00E52FCB" w:rsidP="00E52FCB">
      <w:pPr>
        <w:numPr>
          <w:ilvl w:val="0"/>
          <w:numId w:val="19"/>
        </w:numPr>
        <w:spacing w:before="100" w:beforeAutospacing="1" w:after="100" w:afterAutospacing="1" w:line="248" w:lineRule="auto"/>
        <w:contextualSpacing/>
        <w:jc w:val="both"/>
        <w:rPr>
          <w:rFonts w:ascii="Calibri" w:hAnsi="Calibri" w:cs="Calibri"/>
          <w:color w:val="auto"/>
          <w:sz w:val="22"/>
          <w:szCs w:val="22"/>
          <w:lang w:val="en-ZA" w:eastAsia="en-ZA"/>
        </w:rPr>
      </w:pPr>
      <w:r w:rsidRPr="00E52FCB">
        <w:rPr>
          <w:rFonts w:ascii="Calibri" w:hAnsi="Calibri" w:cs="Calibri"/>
          <w:color w:val="auto"/>
          <w:sz w:val="22"/>
          <w:szCs w:val="22"/>
          <w:lang w:val="en-ZA" w:eastAsia="en-ZA"/>
        </w:rPr>
        <w:t xml:space="preserve">Where spending 50% of the production budget in KwaZulu-Natal is not feasible, the Commission may support the project if </w:t>
      </w:r>
      <w:r w:rsidRPr="00E52FCB">
        <w:rPr>
          <w:rFonts w:ascii="Calibri" w:hAnsi="Calibri" w:cs="Calibri"/>
          <w:b/>
          <w:bCs/>
          <w:color w:val="auto"/>
          <w:sz w:val="22"/>
          <w:szCs w:val="22"/>
          <w:lang w:val="en-ZA" w:eastAsia="en-ZA"/>
        </w:rPr>
        <w:t>25% of the production budget</w:t>
      </w:r>
      <w:r w:rsidRPr="00E52FCB">
        <w:rPr>
          <w:rFonts w:ascii="Calibri" w:hAnsi="Calibri" w:cs="Calibri"/>
          <w:color w:val="auto"/>
          <w:sz w:val="22"/>
          <w:szCs w:val="22"/>
          <w:lang w:val="en-ZA" w:eastAsia="en-ZA"/>
        </w:rPr>
        <w:t xml:space="preserve"> is spent in the province, subject to the funding ceiling for the respective category.</w:t>
      </w:r>
    </w:p>
    <w:p w14:paraId="05B0A8C0" w14:textId="77777777" w:rsidR="00E52FCB" w:rsidRPr="00E52FCB" w:rsidRDefault="00E52FCB" w:rsidP="00E52FCB">
      <w:pPr>
        <w:spacing w:before="100" w:beforeAutospacing="1" w:after="100" w:afterAutospacing="1" w:line="248" w:lineRule="auto"/>
        <w:ind w:left="720"/>
        <w:contextualSpacing/>
        <w:jc w:val="both"/>
        <w:rPr>
          <w:rFonts w:ascii="Calibri" w:hAnsi="Calibri" w:cs="Calibri"/>
          <w:color w:val="auto"/>
          <w:sz w:val="22"/>
          <w:szCs w:val="22"/>
          <w:lang w:val="en-ZA" w:eastAsia="en-ZA"/>
        </w:rPr>
      </w:pPr>
    </w:p>
    <w:p w14:paraId="3222E020" w14:textId="77777777" w:rsidR="00E52FCB" w:rsidRPr="00E52FCB" w:rsidRDefault="00E52FCB" w:rsidP="00E52FCB">
      <w:pPr>
        <w:spacing w:before="100" w:beforeAutospacing="1" w:after="100" w:afterAutospacing="1"/>
        <w:rPr>
          <w:rFonts w:ascii="Calibri" w:hAnsi="Calibri" w:cs="Calibri"/>
          <w:color w:val="auto"/>
          <w:sz w:val="22"/>
          <w:szCs w:val="22"/>
          <w:lang w:val="en-ZA" w:eastAsia="en-ZA"/>
        </w:rPr>
      </w:pPr>
      <w:r w:rsidRPr="00E52FCB">
        <w:rPr>
          <w:rFonts w:ascii="Calibri" w:hAnsi="Calibri" w:cs="Calibri"/>
          <w:b/>
          <w:bCs/>
          <w:color w:val="auto"/>
          <w:sz w:val="22"/>
          <w:szCs w:val="22"/>
          <w:lang w:val="en-ZA" w:eastAsia="en-ZA"/>
        </w:rPr>
        <w:t>Development Fundin</w:t>
      </w:r>
      <w:r w:rsidRPr="00E52FCB">
        <w:rPr>
          <w:rFonts w:ascii="Calibri" w:hAnsi="Calibri" w:cs="Calibri"/>
          <w:color w:val="auto"/>
          <w:sz w:val="22"/>
          <w:szCs w:val="22"/>
          <w:lang w:val="en-ZA" w:eastAsia="en-ZA"/>
        </w:rPr>
        <w:t>g</w:t>
      </w:r>
    </w:p>
    <w:p w14:paraId="7EFCECF5" w14:textId="77777777" w:rsidR="00E52FCB" w:rsidRPr="00E52FCB" w:rsidRDefault="00E52FCB" w:rsidP="00E52FCB">
      <w:pPr>
        <w:numPr>
          <w:ilvl w:val="0"/>
          <w:numId w:val="19"/>
        </w:numPr>
        <w:spacing w:before="100" w:beforeAutospacing="1" w:after="100" w:afterAutospacing="1" w:line="248" w:lineRule="auto"/>
        <w:jc w:val="both"/>
        <w:rPr>
          <w:rFonts w:ascii="Calibri" w:hAnsi="Calibri" w:cs="Calibri"/>
          <w:color w:val="auto"/>
          <w:sz w:val="22"/>
          <w:szCs w:val="22"/>
          <w:lang w:val="en-ZA" w:eastAsia="en-ZA"/>
        </w:rPr>
      </w:pPr>
      <w:bookmarkStart w:id="0" w:name="_Hlk208930546"/>
      <w:r w:rsidRPr="00E52FCB">
        <w:rPr>
          <w:rFonts w:ascii="Calibri" w:hAnsi="Calibri" w:cs="Calibri"/>
          <w:color w:val="auto"/>
          <w:sz w:val="22"/>
          <w:szCs w:val="22"/>
          <w:lang w:val="en-ZA" w:eastAsia="en-ZA"/>
        </w:rPr>
        <w:t xml:space="preserve">To qualify, </w:t>
      </w:r>
      <w:r w:rsidRPr="00E52FCB">
        <w:rPr>
          <w:rFonts w:ascii="Calibri" w:hAnsi="Calibri" w:cs="Calibri"/>
          <w:b/>
          <w:bCs/>
          <w:color w:val="auto"/>
          <w:sz w:val="22"/>
          <w:szCs w:val="22"/>
          <w:lang w:val="en-ZA" w:eastAsia="en-ZA"/>
        </w:rPr>
        <w:t>50% of the total development budget</w:t>
      </w:r>
      <w:r w:rsidRPr="00E52FCB">
        <w:rPr>
          <w:rFonts w:ascii="Calibri" w:hAnsi="Calibri" w:cs="Calibri"/>
          <w:color w:val="auto"/>
          <w:sz w:val="22"/>
          <w:szCs w:val="22"/>
          <w:lang w:val="en-ZA" w:eastAsia="en-ZA"/>
        </w:rPr>
        <w:t xml:space="preserve"> must be spent in KwaZulu-Natal.</w:t>
      </w:r>
    </w:p>
    <w:p w14:paraId="481B8231" w14:textId="77777777" w:rsidR="00E52FCB" w:rsidRDefault="00E52FCB" w:rsidP="00E52FCB">
      <w:pPr>
        <w:numPr>
          <w:ilvl w:val="0"/>
          <w:numId w:val="19"/>
        </w:numPr>
        <w:spacing w:before="100" w:beforeAutospacing="1" w:after="100" w:afterAutospacing="1" w:line="248" w:lineRule="auto"/>
        <w:contextualSpacing/>
        <w:jc w:val="both"/>
        <w:rPr>
          <w:rFonts w:ascii="Calibri" w:hAnsi="Calibri" w:cs="Calibri"/>
          <w:color w:val="auto"/>
          <w:sz w:val="22"/>
          <w:szCs w:val="22"/>
          <w:lang w:val="en-ZA" w:eastAsia="en-ZA"/>
        </w:rPr>
      </w:pPr>
      <w:r w:rsidRPr="00E52FCB">
        <w:rPr>
          <w:rFonts w:ascii="Calibri" w:hAnsi="Calibri" w:cs="Calibri"/>
          <w:color w:val="auto"/>
          <w:sz w:val="22"/>
          <w:szCs w:val="22"/>
          <w:lang w:val="en-ZA" w:eastAsia="en-ZA"/>
        </w:rPr>
        <w:t xml:space="preserve">Where spending 50% of the development budget in KwaZulu-Natal is not feasible, the Commission may support the project if </w:t>
      </w:r>
      <w:r w:rsidRPr="00E52FCB">
        <w:rPr>
          <w:rFonts w:ascii="Calibri" w:hAnsi="Calibri" w:cs="Calibri"/>
          <w:b/>
          <w:bCs/>
          <w:color w:val="auto"/>
          <w:sz w:val="22"/>
          <w:szCs w:val="22"/>
          <w:lang w:val="en-ZA" w:eastAsia="en-ZA"/>
        </w:rPr>
        <w:t>25% of the development budget</w:t>
      </w:r>
      <w:r w:rsidRPr="00E52FCB">
        <w:rPr>
          <w:rFonts w:ascii="Calibri" w:hAnsi="Calibri" w:cs="Calibri"/>
          <w:color w:val="auto"/>
          <w:sz w:val="22"/>
          <w:szCs w:val="22"/>
          <w:lang w:val="en-ZA" w:eastAsia="en-ZA"/>
        </w:rPr>
        <w:t xml:space="preserve"> is spent in the province, subject to the funding ceiling for the respective category.</w:t>
      </w:r>
      <w:bookmarkEnd w:id="0"/>
    </w:p>
    <w:p w14:paraId="5BCA2BE6" w14:textId="77777777" w:rsidR="00E52FCB" w:rsidRPr="00E52FCB" w:rsidRDefault="00E52FCB" w:rsidP="00E52FCB">
      <w:pPr>
        <w:spacing w:before="100" w:beforeAutospacing="1" w:after="100" w:afterAutospacing="1" w:line="248" w:lineRule="auto"/>
        <w:ind w:left="720"/>
        <w:contextualSpacing/>
        <w:jc w:val="both"/>
        <w:rPr>
          <w:rFonts w:ascii="Calibri" w:hAnsi="Calibri" w:cs="Calibri"/>
          <w:color w:val="auto"/>
          <w:sz w:val="22"/>
          <w:szCs w:val="22"/>
          <w:lang w:val="en-ZA" w:eastAsia="en-ZA"/>
        </w:rPr>
      </w:pPr>
    </w:p>
    <w:p w14:paraId="625E7022" w14:textId="77777777" w:rsidR="00E52FCB" w:rsidRPr="00E52FCB" w:rsidRDefault="00E52FCB" w:rsidP="00E52FCB">
      <w:pPr>
        <w:spacing w:before="100" w:beforeAutospacing="1" w:after="100" w:afterAutospacing="1"/>
        <w:rPr>
          <w:rFonts w:ascii="Calibri" w:hAnsi="Calibri" w:cs="Calibri"/>
          <w:b/>
          <w:bCs/>
          <w:color w:val="000000"/>
          <w:sz w:val="22"/>
          <w:szCs w:val="22"/>
          <w:lang w:val="en-ZA" w:eastAsia="en-ZA"/>
        </w:rPr>
      </w:pPr>
      <w:r w:rsidRPr="00E52FCB">
        <w:rPr>
          <w:rFonts w:ascii="Calibri" w:hAnsi="Calibri" w:cs="Calibri"/>
          <w:b/>
          <w:bCs/>
          <w:color w:val="000000"/>
          <w:sz w:val="22"/>
          <w:szCs w:val="22"/>
          <w:lang w:val="en-ZA" w:eastAsia="en-ZA"/>
        </w:rPr>
        <w:t xml:space="preserve">Post-Production Funding </w:t>
      </w:r>
    </w:p>
    <w:p w14:paraId="5C00BC7D" w14:textId="77777777" w:rsidR="00E52FCB" w:rsidRPr="00E52FCB" w:rsidRDefault="00E52FCB" w:rsidP="00E52FCB">
      <w:pPr>
        <w:numPr>
          <w:ilvl w:val="0"/>
          <w:numId w:val="19"/>
        </w:numPr>
        <w:spacing w:before="100" w:beforeAutospacing="1" w:after="100" w:afterAutospacing="1" w:line="248" w:lineRule="auto"/>
        <w:jc w:val="both"/>
        <w:rPr>
          <w:rFonts w:ascii="Calibri" w:hAnsi="Calibri" w:cs="Calibri"/>
          <w:color w:val="auto"/>
          <w:sz w:val="22"/>
          <w:szCs w:val="22"/>
          <w:lang w:val="en-ZA" w:eastAsia="en-ZA"/>
        </w:rPr>
      </w:pPr>
      <w:r w:rsidRPr="00E52FCB">
        <w:rPr>
          <w:rFonts w:ascii="Calibri" w:hAnsi="Calibri" w:cs="Calibri"/>
          <w:color w:val="auto"/>
          <w:sz w:val="22"/>
          <w:szCs w:val="22"/>
          <w:lang w:val="en-ZA" w:eastAsia="en-ZA"/>
        </w:rPr>
        <w:t xml:space="preserve">To qualify, </w:t>
      </w:r>
      <w:r w:rsidRPr="00E52FCB">
        <w:rPr>
          <w:rFonts w:ascii="Calibri" w:hAnsi="Calibri" w:cs="Calibri"/>
          <w:b/>
          <w:bCs/>
          <w:color w:val="auto"/>
          <w:sz w:val="22"/>
          <w:szCs w:val="22"/>
          <w:lang w:val="en-ZA" w:eastAsia="en-ZA"/>
        </w:rPr>
        <w:t>50% of the total development budget</w:t>
      </w:r>
      <w:r w:rsidRPr="00E52FCB">
        <w:rPr>
          <w:rFonts w:ascii="Calibri" w:hAnsi="Calibri" w:cs="Calibri"/>
          <w:color w:val="auto"/>
          <w:sz w:val="22"/>
          <w:szCs w:val="22"/>
          <w:lang w:val="en-ZA" w:eastAsia="en-ZA"/>
        </w:rPr>
        <w:t xml:space="preserve"> must be spent in KwaZulu-Natal.</w:t>
      </w:r>
    </w:p>
    <w:p w14:paraId="234BF615" w14:textId="77777777" w:rsidR="00E52FCB" w:rsidRPr="00E52FCB" w:rsidRDefault="00E52FCB" w:rsidP="00E52FCB">
      <w:pPr>
        <w:numPr>
          <w:ilvl w:val="0"/>
          <w:numId w:val="19"/>
        </w:numPr>
        <w:spacing w:before="100" w:beforeAutospacing="1" w:after="100" w:afterAutospacing="1" w:line="248" w:lineRule="auto"/>
        <w:contextualSpacing/>
        <w:jc w:val="both"/>
        <w:rPr>
          <w:rFonts w:ascii="Calibri" w:hAnsi="Calibri" w:cs="Calibri"/>
          <w:color w:val="auto"/>
          <w:sz w:val="22"/>
          <w:szCs w:val="22"/>
          <w:lang w:val="en-ZA" w:eastAsia="en-ZA"/>
        </w:rPr>
      </w:pPr>
      <w:r w:rsidRPr="00E52FCB">
        <w:rPr>
          <w:rFonts w:ascii="Calibri" w:hAnsi="Calibri" w:cs="Calibri"/>
          <w:color w:val="auto"/>
          <w:sz w:val="22"/>
          <w:szCs w:val="22"/>
          <w:lang w:val="en-ZA" w:eastAsia="en-ZA"/>
        </w:rPr>
        <w:t xml:space="preserve">Where spending 50% of the development budget in KwaZulu-Natal is not feasible, the Commission may support the project if </w:t>
      </w:r>
      <w:r w:rsidRPr="00E52FCB">
        <w:rPr>
          <w:rFonts w:ascii="Calibri" w:hAnsi="Calibri" w:cs="Calibri"/>
          <w:b/>
          <w:bCs/>
          <w:color w:val="auto"/>
          <w:sz w:val="22"/>
          <w:szCs w:val="22"/>
          <w:lang w:val="en-ZA" w:eastAsia="en-ZA"/>
        </w:rPr>
        <w:t>25% of the development budget</w:t>
      </w:r>
      <w:r w:rsidRPr="00E52FCB">
        <w:rPr>
          <w:rFonts w:ascii="Calibri" w:hAnsi="Calibri" w:cs="Calibri"/>
          <w:color w:val="auto"/>
          <w:sz w:val="22"/>
          <w:szCs w:val="22"/>
          <w:lang w:val="en-ZA" w:eastAsia="en-ZA"/>
        </w:rPr>
        <w:t xml:space="preserve"> is spent in the province, subject to the funding ceiling for the respective category.</w:t>
      </w:r>
    </w:p>
    <w:p w14:paraId="342C41F8" w14:textId="77777777" w:rsidR="00E52FCB" w:rsidRPr="00E52FCB" w:rsidRDefault="00E52FCB" w:rsidP="00E52FCB">
      <w:pPr>
        <w:spacing w:after="40"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16"/>
          <w:szCs w:val="22"/>
          <w:lang w:val="en-ZA" w:eastAsia="en-ZA"/>
        </w:rPr>
        <w:t xml:space="preserve"> </w:t>
      </w:r>
    </w:p>
    <w:p w14:paraId="20EBA5BB" w14:textId="77777777" w:rsidR="00E52FCB" w:rsidRPr="00E52FCB" w:rsidRDefault="00E52FCB" w:rsidP="00E52FCB">
      <w:pPr>
        <w:spacing w:after="44" w:line="249" w:lineRule="auto"/>
        <w:ind w:left="115" w:right="3" w:hanging="10"/>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Script Development Funding (Only KZN applicants can access development funding) </w:t>
      </w:r>
    </w:p>
    <w:p w14:paraId="0B41BA39"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 w:val="27"/>
          <w:szCs w:val="22"/>
          <w:lang w:val="en-ZA" w:eastAsia="en-ZA"/>
        </w:rPr>
        <w:t xml:space="preserve"> </w:t>
      </w:r>
    </w:p>
    <w:tbl>
      <w:tblPr>
        <w:tblStyle w:val="TableGrid0"/>
        <w:tblW w:w="8316" w:type="dxa"/>
        <w:tblInd w:w="854" w:type="dxa"/>
        <w:tblCellMar>
          <w:top w:w="139" w:type="dxa"/>
          <w:left w:w="113" w:type="dxa"/>
          <w:right w:w="12" w:type="dxa"/>
        </w:tblCellMar>
        <w:tblLook w:val="04A0" w:firstRow="1" w:lastRow="0" w:firstColumn="1" w:lastColumn="0" w:noHBand="0" w:noVBand="1"/>
      </w:tblPr>
      <w:tblGrid>
        <w:gridCol w:w="4374"/>
        <w:gridCol w:w="3942"/>
      </w:tblGrid>
      <w:tr w:rsidR="00E52FCB" w:rsidRPr="00E52FCB" w14:paraId="7408B26F" w14:textId="77777777" w:rsidTr="002C15DC">
        <w:trPr>
          <w:trHeight w:val="446"/>
        </w:trPr>
        <w:tc>
          <w:tcPr>
            <w:tcW w:w="4374" w:type="dxa"/>
            <w:tcBorders>
              <w:top w:val="single" w:sz="4" w:space="0" w:color="000000"/>
              <w:left w:val="single" w:sz="4" w:space="0" w:color="000000"/>
              <w:bottom w:val="single" w:sz="4" w:space="0" w:color="000000"/>
              <w:right w:val="single" w:sz="4" w:space="0" w:color="000000"/>
            </w:tcBorders>
          </w:tcPr>
          <w:p w14:paraId="7391D487"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Nature of Production </w:t>
            </w:r>
          </w:p>
        </w:tc>
        <w:tc>
          <w:tcPr>
            <w:tcW w:w="3942" w:type="dxa"/>
            <w:tcBorders>
              <w:top w:val="single" w:sz="4" w:space="0" w:color="000000"/>
              <w:left w:val="single" w:sz="4" w:space="0" w:color="000000"/>
              <w:bottom w:val="single" w:sz="4" w:space="0" w:color="000000"/>
              <w:right w:val="single" w:sz="4" w:space="0" w:color="000000"/>
            </w:tcBorders>
          </w:tcPr>
          <w:p w14:paraId="3C93253F"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Maximum Script Writing Funding </w:t>
            </w:r>
          </w:p>
        </w:tc>
      </w:tr>
      <w:tr w:rsidR="00E52FCB" w:rsidRPr="00E52FCB" w14:paraId="7ACA9034" w14:textId="77777777" w:rsidTr="002C15DC">
        <w:trPr>
          <w:trHeight w:val="742"/>
        </w:trPr>
        <w:tc>
          <w:tcPr>
            <w:tcW w:w="4374" w:type="dxa"/>
            <w:tcBorders>
              <w:top w:val="single" w:sz="4" w:space="0" w:color="000000"/>
              <w:left w:val="single" w:sz="4" w:space="0" w:color="000000"/>
              <w:bottom w:val="single" w:sz="4" w:space="0" w:color="000000"/>
              <w:right w:val="single" w:sz="4" w:space="0" w:color="000000"/>
            </w:tcBorders>
          </w:tcPr>
          <w:p w14:paraId="0CB23048"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Feature length films </w:t>
            </w:r>
          </w:p>
          <w:p w14:paraId="2AF2F99F"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(Recoupable) </w:t>
            </w:r>
          </w:p>
        </w:tc>
        <w:tc>
          <w:tcPr>
            <w:tcW w:w="3942" w:type="dxa"/>
            <w:tcBorders>
              <w:top w:val="single" w:sz="4" w:space="0" w:color="000000"/>
              <w:left w:val="single" w:sz="4" w:space="0" w:color="000000"/>
              <w:bottom w:val="single" w:sz="4" w:space="0" w:color="000000"/>
              <w:right w:val="single" w:sz="4" w:space="0" w:color="000000"/>
            </w:tcBorders>
          </w:tcPr>
          <w:p w14:paraId="465F1CD5"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R200 000 </w:t>
            </w:r>
          </w:p>
          <w:p w14:paraId="49E1E993"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(R40 000 reserved for script editor). </w:t>
            </w:r>
          </w:p>
        </w:tc>
      </w:tr>
      <w:tr w:rsidR="00E52FCB" w:rsidRPr="00E52FCB" w14:paraId="620696E7" w14:textId="77777777" w:rsidTr="002C15DC">
        <w:trPr>
          <w:trHeight w:val="1018"/>
        </w:trPr>
        <w:tc>
          <w:tcPr>
            <w:tcW w:w="4374" w:type="dxa"/>
            <w:tcBorders>
              <w:top w:val="single" w:sz="4" w:space="0" w:color="000000"/>
              <w:left w:val="single" w:sz="4" w:space="0" w:color="000000"/>
              <w:bottom w:val="single" w:sz="4" w:space="0" w:color="000000"/>
              <w:right w:val="single" w:sz="4" w:space="0" w:color="000000"/>
            </w:tcBorders>
          </w:tcPr>
          <w:p w14:paraId="480B18FF" w14:textId="77777777" w:rsidR="00E52FCB" w:rsidRPr="00E52FCB" w:rsidRDefault="00E52FCB" w:rsidP="00E52FCB">
            <w:pPr>
              <w:tabs>
                <w:tab w:val="center" w:pos="1051"/>
                <w:tab w:val="center" w:pos="1910"/>
                <w:tab w:val="center" w:pos="2660"/>
                <w:tab w:val="right" w:pos="4249"/>
              </w:tabs>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Micro </w:t>
            </w:r>
            <w:r w:rsidRPr="00E52FCB">
              <w:rPr>
                <w:rFonts w:ascii="Calibri" w:eastAsia="Calibri" w:hAnsi="Calibri" w:cs="Calibri"/>
                <w:color w:val="000000"/>
                <w:sz w:val="22"/>
                <w:szCs w:val="22"/>
                <w:lang w:val="en-ZA" w:eastAsia="en-ZA"/>
              </w:rPr>
              <w:tab/>
              <w:t xml:space="preserve">budget </w:t>
            </w:r>
            <w:r w:rsidRPr="00E52FCB">
              <w:rPr>
                <w:rFonts w:ascii="Calibri" w:eastAsia="Calibri" w:hAnsi="Calibri" w:cs="Calibri"/>
                <w:color w:val="000000"/>
                <w:sz w:val="22"/>
                <w:szCs w:val="22"/>
                <w:lang w:val="en-ZA" w:eastAsia="en-ZA"/>
              </w:rPr>
              <w:tab/>
              <w:t xml:space="preserve">feature </w:t>
            </w:r>
            <w:r w:rsidRPr="00E52FCB">
              <w:rPr>
                <w:rFonts w:ascii="Calibri" w:eastAsia="Calibri" w:hAnsi="Calibri" w:cs="Calibri"/>
                <w:color w:val="000000"/>
                <w:sz w:val="22"/>
                <w:szCs w:val="22"/>
                <w:lang w:val="en-ZA" w:eastAsia="en-ZA"/>
              </w:rPr>
              <w:tab/>
              <w:t xml:space="preserve">films </w:t>
            </w:r>
            <w:r w:rsidRPr="00E52FCB">
              <w:rPr>
                <w:rFonts w:ascii="Calibri" w:eastAsia="Calibri" w:hAnsi="Calibri" w:cs="Calibri"/>
                <w:color w:val="000000"/>
                <w:sz w:val="22"/>
                <w:szCs w:val="22"/>
                <w:lang w:val="en-ZA" w:eastAsia="en-ZA"/>
              </w:rPr>
              <w:tab/>
              <w:t xml:space="preserve">(R1 200 000 </w:t>
            </w:r>
          </w:p>
          <w:p w14:paraId="6CCABD16"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production budget and below) (non-recoupable) </w:t>
            </w:r>
          </w:p>
        </w:tc>
        <w:tc>
          <w:tcPr>
            <w:tcW w:w="3942" w:type="dxa"/>
            <w:tcBorders>
              <w:top w:val="single" w:sz="4" w:space="0" w:color="000000"/>
              <w:left w:val="single" w:sz="4" w:space="0" w:color="000000"/>
              <w:bottom w:val="single" w:sz="4" w:space="0" w:color="000000"/>
              <w:right w:val="single" w:sz="4" w:space="0" w:color="000000"/>
            </w:tcBorders>
          </w:tcPr>
          <w:p w14:paraId="38C4D5A7"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R120 000 </w:t>
            </w:r>
          </w:p>
          <w:p w14:paraId="7245276E"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(R40 000 reserved for script editor) </w:t>
            </w:r>
          </w:p>
        </w:tc>
      </w:tr>
      <w:tr w:rsidR="00E52FCB" w:rsidRPr="00E52FCB" w14:paraId="2786BF52" w14:textId="77777777" w:rsidTr="002C15DC">
        <w:trPr>
          <w:trHeight w:val="739"/>
        </w:trPr>
        <w:tc>
          <w:tcPr>
            <w:tcW w:w="4374" w:type="dxa"/>
            <w:tcBorders>
              <w:top w:val="single" w:sz="4" w:space="0" w:color="000000"/>
              <w:left w:val="single" w:sz="4" w:space="0" w:color="000000"/>
              <w:bottom w:val="single" w:sz="4" w:space="0" w:color="000000"/>
              <w:right w:val="single" w:sz="4" w:space="0" w:color="000000"/>
            </w:tcBorders>
          </w:tcPr>
          <w:p w14:paraId="31D80425"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lastRenderedPageBreak/>
              <w:t xml:space="preserve">Documentaries </w:t>
            </w:r>
          </w:p>
          <w:p w14:paraId="4723CC51"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(Non-recoupable) </w:t>
            </w:r>
          </w:p>
        </w:tc>
        <w:tc>
          <w:tcPr>
            <w:tcW w:w="3942" w:type="dxa"/>
            <w:tcBorders>
              <w:top w:val="single" w:sz="4" w:space="0" w:color="000000"/>
              <w:left w:val="single" w:sz="4" w:space="0" w:color="000000"/>
              <w:bottom w:val="single" w:sz="4" w:space="0" w:color="000000"/>
              <w:right w:val="single" w:sz="4" w:space="0" w:color="000000"/>
            </w:tcBorders>
          </w:tcPr>
          <w:p w14:paraId="43622734"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R100 000 </w:t>
            </w:r>
          </w:p>
        </w:tc>
      </w:tr>
      <w:tr w:rsidR="00E52FCB" w:rsidRPr="00E52FCB" w14:paraId="5445A54C" w14:textId="77777777" w:rsidTr="002C15DC">
        <w:trPr>
          <w:trHeight w:val="1030"/>
        </w:trPr>
        <w:tc>
          <w:tcPr>
            <w:tcW w:w="4374" w:type="dxa"/>
            <w:tcBorders>
              <w:top w:val="single" w:sz="4" w:space="0" w:color="000000"/>
              <w:left w:val="single" w:sz="4" w:space="0" w:color="000000"/>
              <w:bottom w:val="single" w:sz="4" w:space="0" w:color="000000"/>
              <w:right w:val="single" w:sz="4" w:space="0" w:color="000000"/>
            </w:tcBorders>
          </w:tcPr>
          <w:p w14:paraId="776686ED"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Documentary and TV series (at least 220 minutes) </w:t>
            </w:r>
          </w:p>
          <w:p w14:paraId="33531FA5"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(Non-recoupable) </w:t>
            </w:r>
          </w:p>
        </w:tc>
        <w:tc>
          <w:tcPr>
            <w:tcW w:w="3942" w:type="dxa"/>
            <w:tcBorders>
              <w:top w:val="single" w:sz="4" w:space="0" w:color="000000"/>
              <w:left w:val="single" w:sz="4" w:space="0" w:color="000000"/>
              <w:bottom w:val="single" w:sz="4" w:space="0" w:color="000000"/>
              <w:right w:val="single" w:sz="4" w:space="0" w:color="000000"/>
            </w:tcBorders>
          </w:tcPr>
          <w:p w14:paraId="16F1C600"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R150 000 </w:t>
            </w:r>
          </w:p>
        </w:tc>
      </w:tr>
      <w:tr w:rsidR="00E52FCB" w:rsidRPr="00E52FCB" w14:paraId="2BB35F2E" w14:textId="77777777" w:rsidTr="002C15DC">
        <w:trPr>
          <w:trHeight w:val="739"/>
        </w:trPr>
        <w:tc>
          <w:tcPr>
            <w:tcW w:w="4374" w:type="dxa"/>
            <w:tcBorders>
              <w:top w:val="single" w:sz="4" w:space="0" w:color="000000"/>
              <w:left w:val="single" w:sz="4" w:space="0" w:color="000000"/>
              <w:bottom w:val="single" w:sz="4" w:space="0" w:color="000000"/>
              <w:right w:val="single" w:sz="4" w:space="0" w:color="000000"/>
            </w:tcBorders>
          </w:tcPr>
          <w:p w14:paraId="0EE33066" w14:textId="77777777" w:rsidR="00E52FCB" w:rsidRPr="00E52FCB" w:rsidRDefault="00E52FCB" w:rsidP="00E52FCB">
            <w:pPr>
              <w:spacing w:after="2"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Short Films </w:t>
            </w:r>
          </w:p>
          <w:p w14:paraId="3CC48016"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(Non-recoupable) </w:t>
            </w:r>
          </w:p>
        </w:tc>
        <w:tc>
          <w:tcPr>
            <w:tcW w:w="3942" w:type="dxa"/>
            <w:tcBorders>
              <w:top w:val="single" w:sz="4" w:space="0" w:color="000000"/>
              <w:left w:val="single" w:sz="4" w:space="0" w:color="000000"/>
              <w:bottom w:val="single" w:sz="4" w:space="0" w:color="000000"/>
              <w:right w:val="single" w:sz="4" w:space="0" w:color="000000"/>
            </w:tcBorders>
          </w:tcPr>
          <w:p w14:paraId="5972AD53" w14:textId="77777777" w:rsidR="00E52FCB" w:rsidRPr="00E52FCB" w:rsidRDefault="00E52FCB" w:rsidP="00E52FCB">
            <w:pPr>
              <w:spacing w:after="2"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R120 000 </w:t>
            </w:r>
          </w:p>
          <w:p w14:paraId="1F70211F"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(R20 000 reserved for script editor) </w:t>
            </w:r>
          </w:p>
        </w:tc>
      </w:tr>
      <w:tr w:rsidR="00E52FCB" w:rsidRPr="00E52FCB" w14:paraId="6B29CF01" w14:textId="77777777" w:rsidTr="002C15DC">
        <w:trPr>
          <w:trHeight w:val="742"/>
        </w:trPr>
        <w:tc>
          <w:tcPr>
            <w:tcW w:w="4374" w:type="dxa"/>
            <w:tcBorders>
              <w:top w:val="single" w:sz="4" w:space="0" w:color="000000"/>
              <w:left w:val="single" w:sz="4" w:space="0" w:color="000000"/>
              <w:bottom w:val="single" w:sz="4" w:space="0" w:color="000000"/>
              <w:right w:val="single" w:sz="4" w:space="0" w:color="000000"/>
            </w:tcBorders>
          </w:tcPr>
          <w:p w14:paraId="1B57350A"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Animation </w:t>
            </w:r>
          </w:p>
          <w:p w14:paraId="7B9A857D"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(Recoupable) </w:t>
            </w:r>
          </w:p>
        </w:tc>
        <w:tc>
          <w:tcPr>
            <w:tcW w:w="3942" w:type="dxa"/>
            <w:tcBorders>
              <w:top w:val="single" w:sz="4" w:space="0" w:color="000000"/>
              <w:left w:val="single" w:sz="4" w:space="0" w:color="000000"/>
              <w:bottom w:val="single" w:sz="4" w:space="0" w:color="000000"/>
              <w:right w:val="single" w:sz="4" w:space="0" w:color="000000"/>
            </w:tcBorders>
          </w:tcPr>
          <w:p w14:paraId="720009D6" w14:textId="77777777" w:rsidR="00E52FCB" w:rsidRPr="00E52FCB" w:rsidRDefault="00E52FCB" w:rsidP="00E52FCB">
            <w:pPr>
              <w:spacing w:after="2"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R200 000 </w:t>
            </w:r>
          </w:p>
          <w:p w14:paraId="068659A5"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(R40 000 reserved for script editor). </w:t>
            </w:r>
          </w:p>
        </w:tc>
      </w:tr>
    </w:tbl>
    <w:p w14:paraId="3DF73ED1"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 </w:t>
      </w:r>
    </w:p>
    <w:p w14:paraId="5131AFAB" w14:textId="77777777" w:rsidR="00E52FCB" w:rsidRPr="00E52FCB" w:rsidRDefault="00E52FCB" w:rsidP="00E52FCB">
      <w:pPr>
        <w:spacing w:after="67" w:line="249" w:lineRule="auto"/>
        <w:ind w:left="115" w:right="3" w:hanging="10"/>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Production Funding </w:t>
      </w:r>
    </w:p>
    <w:p w14:paraId="7A2D017E"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 w:val="29"/>
          <w:szCs w:val="22"/>
          <w:lang w:val="en-ZA" w:eastAsia="en-ZA"/>
        </w:rPr>
        <w:t xml:space="preserve"> </w:t>
      </w:r>
    </w:p>
    <w:tbl>
      <w:tblPr>
        <w:tblStyle w:val="TableGrid0"/>
        <w:tblW w:w="8316" w:type="dxa"/>
        <w:tblInd w:w="854" w:type="dxa"/>
        <w:tblCellMar>
          <w:top w:w="139" w:type="dxa"/>
          <w:left w:w="113" w:type="dxa"/>
          <w:bottom w:w="32" w:type="dxa"/>
          <w:right w:w="600" w:type="dxa"/>
        </w:tblCellMar>
        <w:tblLook w:val="04A0" w:firstRow="1" w:lastRow="0" w:firstColumn="1" w:lastColumn="0" w:noHBand="0" w:noVBand="1"/>
      </w:tblPr>
      <w:tblGrid>
        <w:gridCol w:w="4374"/>
        <w:gridCol w:w="3942"/>
      </w:tblGrid>
      <w:tr w:rsidR="00E52FCB" w:rsidRPr="00E52FCB" w14:paraId="29579D41" w14:textId="77777777" w:rsidTr="002C15DC">
        <w:trPr>
          <w:trHeight w:val="451"/>
        </w:trPr>
        <w:tc>
          <w:tcPr>
            <w:tcW w:w="4374" w:type="dxa"/>
            <w:tcBorders>
              <w:top w:val="single" w:sz="4" w:space="0" w:color="000000"/>
              <w:left w:val="single" w:sz="4" w:space="0" w:color="000000"/>
              <w:bottom w:val="single" w:sz="4" w:space="0" w:color="000000"/>
              <w:right w:val="single" w:sz="4" w:space="0" w:color="000000"/>
            </w:tcBorders>
          </w:tcPr>
          <w:p w14:paraId="2B9F3ED4" w14:textId="77777777" w:rsidR="00E52FCB" w:rsidRPr="00E52FCB" w:rsidRDefault="00E52FCB" w:rsidP="00E52FCB">
            <w:pPr>
              <w:spacing w:line="259" w:lineRule="auto"/>
              <w:ind w:left="50"/>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Nature of Production </w:t>
            </w:r>
          </w:p>
        </w:tc>
        <w:tc>
          <w:tcPr>
            <w:tcW w:w="3942" w:type="dxa"/>
            <w:tcBorders>
              <w:top w:val="single" w:sz="4" w:space="0" w:color="000000"/>
              <w:left w:val="single" w:sz="4" w:space="0" w:color="000000"/>
              <w:bottom w:val="single" w:sz="4" w:space="0" w:color="000000"/>
              <w:right w:val="single" w:sz="4" w:space="0" w:color="000000"/>
            </w:tcBorders>
          </w:tcPr>
          <w:p w14:paraId="173A0ED4"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Maximum Production Funding </w:t>
            </w:r>
          </w:p>
        </w:tc>
      </w:tr>
      <w:tr w:rsidR="00E52FCB" w:rsidRPr="00E52FCB" w14:paraId="13AA1143" w14:textId="77777777" w:rsidTr="002C15DC">
        <w:trPr>
          <w:trHeight w:val="739"/>
        </w:trPr>
        <w:tc>
          <w:tcPr>
            <w:tcW w:w="4374" w:type="dxa"/>
            <w:tcBorders>
              <w:top w:val="single" w:sz="4" w:space="0" w:color="000000"/>
              <w:left w:val="single" w:sz="4" w:space="0" w:color="000000"/>
              <w:bottom w:val="single" w:sz="4" w:space="0" w:color="000000"/>
              <w:right w:val="single" w:sz="4" w:space="0" w:color="000000"/>
            </w:tcBorders>
          </w:tcPr>
          <w:p w14:paraId="21388FF8"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Feature length films </w:t>
            </w:r>
          </w:p>
          <w:p w14:paraId="11F7F044"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(Recoupable) </w:t>
            </w:r>
          </w:p>
        </w:tc>
        <w:tc>
          <w:tcPr>
            <w:tcW w:w="3942" w:type="dxa"/>
            <w:tcBorders>
              <w:top w:val="single" w:sz="4" w:space="0" w:color="000000"/>
              <w:left w:val="single" w:sz="4" w:space="0" w:color="000000"/>
              <w:bottom w:val="single" w:sz="4" w:space="0" w:color="000000"/>
              <w:right w:val="single" w:sz="4" w:space="0" w:color="000000"/>
            </w:tcBorders>
          </w:tcPr>
          <w:p w14:paraId="6FC92C01"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R1 500 000 </w:t>
            </w:r>
          </w:p>
        </w:tc>
      </w:tr>
      <w:tr w:rsidR="00E52FCB" w:rsidRPr="00E52FCB" w14:paraId="59A647A7" w14:textId="77777777" w:rsidTr="002C15DC">
        <w:trPr>
          <w:trHeight w:val="1001"/>
        </w:trPr>
        <w:tc>
          <w:tcPr>
            <w:tcW w:w="4374" w:type="dxa"/>
            <w:tcBorders>
              <w:top w:val="single" w:sz="4" w:space="0" w:color="000000"/>
              <w:left w:val="single" w:sz="4" w:space="0" w:color="000000"/>
              <w:bottom w:val="single" w:sz="4" w:space="0" w:color="000000"/>
              <w:right w:val="single" w:sz="4" w:space="0" w:color="000000"/>
            </w:tcBorders>
            <w:vAlign w:val="bottom"/>
          </w:tcPr>
          <w:p w14:paraId="7E64E438" w14:textId="77777777" w:rsidR="00E52FCB" w:rsidRPr="00E52FCB" w:rsidRDefault="00E52FCB" w:rsidP="00E52FCB">
            <w:pPr>
              <w:spacing w:line="259" w:lineRule="auto"/>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Made for TV budget feature films </w:t>
            </w:r>
            <w:r w:rsidRPr="00E52FCB">
              <w:rPr>
                <w:rFonts w:ascii="Calibri" w:eastAsia="Calibri" w:hAnsi="Calibri" w:cs="Calibri"/>
                <w:color w:val="000000"/>
                <w:sz w:val="24"/>
                <w:szCs w:val="22"/>
                <w:lang w:val="en-ZA" w:eastAsia="en-ZA"/>
              </w:rPr>
              <w:t>(non-recoupable)</w:t>
            </w:r>
          </w:p>
        </w:tc>
        <w:tc>
          <w:tcPr>
            <w:tcW w:w="3942" w:type="dxa"/>
            <w:tcBorders>
              <w:top w:val="single" w:sz="4" w:space="0" w:color="000000"/>
              <w:left w:val="single" w:sz="4" w:space="0" w:color="000000"/>
              <w:bottom w:val="single" w:sz="4" w:space="0" w:color="000000"/>
              <w:right w:val="single" w:sz="4" w:space="0" w:color="000000"/>
            </w:tcBorders>
          </w:tcPr>
          <w:p w14:paraId="7F9430FA"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p>
          <w:p w14:paraId="7327D1BD"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Up to R1 200 000 </w:t>
            </w:r>
          </w:p>
        </w:tc>
      </w:tr>
      <w:tr w:rsidR="00E52FCB" w:rsidRPr="00E52FCB" w14:paraId="0B842BB5" w14:textId="77777777" w:rsidTr="002C15DC">
        <w:trPr>
          <w:trHeight w:val="739"/>
        </w:trPr>
        <w:tc>
          <w:tcPr>
            <w:tcW w:w="4374" w:type="dxa"/>
            <w:tcBorders>
              <w:top w:val="single" w:sz="4" w:space="0" w:color="000000"/>
              <w:left w:val="single" w:sz="4" w:space="0" w:color="000000"/>
              <w:bottom w:val="single" w:sz="4" w:space="0" w:color="000000"/>
              <w:right w:val="single" w:sz="4" w:space="0" w:color="000000"/>
            </w:tcBorders>
          </w:tcPr>
          <w:p w14:paraId="5B17C595"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Documentaries </w:t>
            </w:r>
          </w:p>
          <w:p w14:paraId="3A03BEE5"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(Non-recoupable) </w:t>
            </w:r>
          </w:p>
        </w:tc>
        <w:tc>
          <w:tcPr>
            <w:tcW w:w="3942" w:type="dxa"/>
            <w:tcBorders>
              <w:top w:val="single" w:sz="4" w:space="0" w:color="000000"/>
              <w:left w:val="single" w:sz="4" w:space="0" w:color="000000"/>
              <w:bottom w:val="single" w:sz="4" w:space="0" w:color="000000"/>
              <w:right w:val="single" w:sz="4" w:space="0" w:color="000000"/>
            </w:tcBorders>
          </w:tcPr>
          <w:p w14:paraId="3CBF21E5"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R350 000 </w:t>
            </w:r>
          </w:p>
        </w:tc>
      </w:tr>
      <w:tr w:rsidR="00E52FCB" w:rsidRPr="00E52FCB" w14:paraId="4F3B9DB1" w14:textId="77777777" w:rsidTr="002C15DC">
        <w:trPr>
          <w:trHeight w:val="850"/>
        </w:trPr>
        <w:tc>
          <w:tcPr>
            <w:tcW w:w="4374" w:type="dxa"/>
            <w:tcBorders>
              <w:top w:val="single" w:sz="4" w:space="0" w:color="000000"/>
              <w:left w:val="single" w:sz="4" w:space="0" w:color="000000"/>
              <w:bottom w:val="single" w:sz="4" w:space="0" w:color="000000"/>
              <w:right w:val="single" w:sz="4" w:space="0" w:color="000000"/>
            </w:tcBorders>
            <w:vAlign w:val="center"/>
          </w:tcPr>
          <w:p w14:paraId="688D663D" w14:textId="77777777" w:rsidR="00E52FCB" w:rsidRPr="00E52FCB" w:rsidRDefault="00E52FCB" w:rsidP="00E52FCB">
            <w:pPr>
              <w:spacing w:line="259" w:lineRule="auto"/>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Documentary and TV series (at least 220 minutes) (Recoupable) </w:t>
            </w:r>
          </w:p>
        </w:tc>
        <w:tc>
          <w:tcPr>
            <w:tcW w:w="3942" w:type="dxa"/>
            <w:tcBorders>
              <w:top w:val="single" w:sz="4" w:space="0" w:color="000000"/>
              <w:left w:val="single" w:sz="4" w:space="0" w:color="000000"/>
              <w:bottom w:val="single" w:sz="4" w:space="0" w:color="000000"/>
              <w:right w:val="single" w:sz="4" w:space="0" w:color="000000"/>
            </w:tcBorders>
          </w:tcPr>
          <w:p w14:paraId="139827CD"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R1 000 000 </w:t>
            </w:r>
          </w:p>
        </w:tc>
      </w:tr>
      <w:tr w:rsidR="00E52FCB" w:rsidRPr="00E52FCB" w14:paraId="3E22074B" w14:textId="77777777" w:rsidTr="002C15DC">
        <w:trPr>
          <w:trHeight w:val="739"/>
        </w:trPr>
        <w:tc>
          <w:tcPr>
            <w:tcW w:w="4374" w:type="dxa"/>
            <w:tcBorders>
              <w:top w:val="single" w:sz="4" w:space="0" w:color="000000"/>
              <w:left w:val="single" w:sz="4" w:space="0" w:color="000000"/>
              <w:bottom w:val="single" w:sz="4" w:space="0" w:color="000000"/>
              <w:right w:val="single" w:sz="4" w:space="0" w:color="000000"/>
            </w:tcBorders>
          </w:tcPr>
          <w:p w14:paraId="3D1D6E4F"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Short Films </w:t>
            </w:r>
          </w:p>
          <w:p w14:paraId="2D1DB2D4"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(Non-recoupable) </w:t>
            </w:r>
          </w:p>
        </w:tc>
        <w:tc>
          <w:tcPr>
            <w:tcW w:w="3942" w:type="dxa"/>
            <w:tcBorders>
              <w:top w:val="single" w:sz="4" w:space="0" w:color="000000"/>
              <w:left w:val="single" w:sz="4" w:space="0" w:color="000000"/>
              <w:bottom w:val="single" w:sz="4" w:space="0" w:color="000000"/>
              <w:right w:val="single" w:sz="4" w:space="0" w:color="000000"/>
            </w:tcBorders>
          </w:tcPr>
          <w:p w14:paraId="67623898"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R250 000 </w:t>
            </w:r>
          </w:p>
        </w:tc>
      </w:tr>
      <w:tr w:rsidR="00E52FCB" w:rsidRPr="00E52FCB" w14:paraId="0205850F" w14:textId="77777777" w:rsidTr="002C15DC">
        <w:trPr>
          <w:trHeight w:val="742"/>
        </w:trPr>
        <w:tc>
          <w:tcPr>
            <w:tcW w:w="4374" w:type="dxa"/>
            <w:tcBorders>
              <w:top w:val="single" w:sz="4" w:space="0" w:color="000000"/>
              <w:left w:val="single" w:sz="4" w:space="0" w:color="000000"/>
              <w:bottom w:val="single" w:sz="4" w:space="0" w:color="000000"/>
              <w:right w:val="single" w:sz="4" w:space="0" w:color="000000"/>
            </w:tcBorders>
          </w:tcPr>
          <w:p w14:paraId="3A7EAD8D"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Animation </w:t>
            </w:r>
          </w:p>
          <w:p w14:paraId="28D4C3E1"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(Recoupable) </w:t>
            </w:r>
          </w:p>
        </w:tc>
        <w:tc>
          <w:tcPr>
            <w:tcW w:w="3942" w:type="dxa"/>
            <w:tcBorders>
              <w:top w:val="single" w:sz="4" w:space="0" w:color="000000"/>
              <w:left w:val="single" w:sz="4" w:space="0" w:color="000000"/>
              <w:bottom w:val="single" w:sz="4" w:space="0" w:color="000000"/>
              <w:right w:val="single" w:sz="4" w:space="0" w:color="000000"/>
            </w:tcBorders>
          </w:tcPr>
          <w:p w14:paraId="056B576C"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R1 500 000 </w:t>
            </w:r>
          </w:p>
        </w:tc>
      </w:tr>
    </w:tbl>
    <w:p w14:paraId="28CE341E" w14:textId="77777777" w:rsidR="00E52FCB" w:rsidRPr="00E52FCB" w:rsidRDefault="00E52FCB" w:rsidP="00E52FCB">
      <w:pPr>
        <w:spacing w:after="47"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 </w:t>
      </w:r>
    </w:p>
    <w:p w14:paraId="09B22810" w14:textId="77777777" w:rsidR="00E52FCB" w:rsidRPr="00E52FCB" w:rsidRDefault="00E52FCB" w:rsidP="00E52FCB">
      <w:pPr>
        <w:spacing w:line="259" w:lineRule="auto"/>
        <w:rPr>
          <w:rFonts w:ascii="Calibri" w:eastAsia="Calibri" w:hAnsi="Calibri" w:cs="Calibri"/>
          <w:b/>
          <w:color w:val="auto"/>
          <w:sz w:val="22"/>
          <w:szCs w:val="22"/>
          <w:lang w:val="en-ZA" w:eastAsia="en-ZA"/>
        </w:rPr>
      </w:pPr>
      <w:r w:rsidRPr="00E52FCB">
        <w:rPr>
          <w:rFonts w:ascii="Calibri" w:eastAsia="Calibri" w:hAnsi="Calibri" w:cs="Calibri"/>
          <w:b/>
          <w:color w:val="auto"/>
          <w:sz w:val="22"/>
          <w:szCs w:val="22"/>
          <w:lang w:val="en-ZA" w:eastAsia="en-ZA"/>
        </w:rPr>
        <w:lastRenderedPageBreak/>
        <w:t xml:space="preserve">Post-Production </w:t>
      </w:r>
    </w:p>
    <w:p w14:paraId="12B7AB08" w14:textId="77777777" w:rsidR="00E52FCB" w:rsidRPr="00E52FCB" w:rsidRDefault="00E52FCB" w:rsidP="00E52FCB">
      <w:pPr>
        <w:spacing w:line="259" w:lineRule="auto"/>
        <w:rPr>
          <w:rFonts w:ascii="Calibri" w:eastAsia="Calibri" w:hAnsi="Calibri" w:cs="Calibri"/>
          <w:b/>
          <w:color w:val="auto"/>
          <w:sz w:val="27"/>
          <w:szCs w:val="22"/>
          <w:lang w:val="en-ZA" w:eastAsia="en-ZA"/>
        </w:rPr>
      </w:pPr>
    </w:p>
    <w:tbl>
      <w:tblPr>
        <w:tblStyle w:val="TableGrid1"/>
        <w:tblW w:w="0" w:type="auto"/>
        <w:tblInd w:w="846" w:type="dxa"/>
        <w:tblLook w:val="04A0" w:firstRow="1" w:lastRow="0" w:firstColumn="1" w:lastColumn="0" w:noHBand="0" w:noVBand="1"/>
      </w:tblPr>
      <w:tblGrid>
        <w:gridCol w:w="4394"/>
        <w:gridCol w:w="3930"/>
      </w:tblGrid>
      <w:tr w:rsidR="00E52FCB" w:rsidRPr="00E52FCB" w14:paraId="66112014" w14:textId="77777777" w:rsidTr="002C15DC">
        <w:tc>
          <w:tcPr>
            <w:tcW w:w="4394" w:type="dxa"/>
          </w:tcPr>
          <w:p w14:paraId="2B2914BE" w14:textId="77777777" w:rsidR="00E52FCB" w:rsidRPr="00E52FCB" w:rsidRDefault="00E52FCB" w:rsidP="00E52FCB">
            <w:pPr>
              <w:spacing w:line="259" w:lineRule="auto"/>
              <w:rPr>
                <w:rFonts w:ascii="Calibri" w:eastAsia="Calibri" w:hAnsi="Calibri" w:cs="Calibri"/>
                <w:color w:val="auto"/>
                <w:sz w:val="22"/>
                <w:szCs w:val="22"/>
                <w:lang w:val="en-ZA" w:eastAsia="en-ZA"/>
              </w:rPr>
            </w:pPr>
            <w:r w:rsidRPr="00E52FCB">
              <w:rPr>
                <w:rFonts w:ascii="Calibri" w:eastAsia="Calibri" w:hAnsi="Calibri" w:cs="Calibri"/>
                <w:color w:val="auto"/>
                <w:sz w:val="22"/>
                <w:szCs w:val="22"/>
                <w:lang w:val="en-ZA" w:eastAsia="en-ZA"/>
              </w:rPr>
              <w:t xml:space="preserve">For all applications  </w:t>
            </w:r>
          </w:p>
          <w:p w14:paraId="620D97C3" w14:textId="77777777" w:rsidR="00E52FCB" w:rsidRPr="00E52FCB" w:rsidRDefault="00E52FCB" w:rsidP="00E52FCB">
            <w:pPr>
              <w:spacing w:line="259" w:lineRule="auto"/>
              <w:rPr>
                <w:rFonts w:ascii="Calibri" w:eastAsia="Calibri" w:hAnsi="Calibri" w:cs="Calibri"/>
                <w:color w:val="auto"/>
                <w:sz w:val="22"/>
                <w:szCs w:val="22"/>
                <w:lang w:val="en-ZA" w:eastAsia="en-ZA"/>
              </w:rPr>
            </w:pPr>
          </w:p>
        </w:tc>
        <w:tc>
          <w:tcPr>
            <w:tcW w:w="3930" w:type="dxa"/>
          </w:tcPr>
          <w:p w14:paraId="3E83EC68" w14:textId="77777777" w:rsidR="00E52FCB" w:rsidRPr="00E52FCB" w:rsidRDefault="00E52FCB" w:rsidP="00E52FCB">
            <w:pPr>
              <w:spacing w:line="259" w:lineRule="auto"/>
              <w:rPr>
                <w:rFonts w:ascii="Calibri" w:eastAsia="Calibri" w:hAnsi="Calibri" w:cs="Calibri"/>
                <w:color w:val="auto"/>
                <w:sz w:val="22"/>
                <w:szCs w:val="22"/>
                <w:lang w:val="en-ZA" w:eastAsia="en-ZA"/>
              </w:rPr>
            </w:pPr>
            <w:r w:rsidRPr="00E52FCB">
              <w:rPr>
                <w:rFonts w:ascii="Calibri" w:eastAsia="Calibri" w:hAnsi="Calibri" w:cs="Calibri"/>
                <w:color w:val="auto"/>
                <w:sz w:val="22"/>
                <w:szCs w:val="22"/>
                <w:lang w:val="en-ZA" w:eastAsia="en-ZA"/>
              </w:rPr>
              <w:t>A maximum cap of R350 000</w:t>
            </w:r>
          </w:p>
        </w:tc>
      </w:tr>
    </w:tbl>
    <w:p w14:paraId="3A08985A" w14:textId="77777777" w:rsidR="00E52FCB" w:rsidRPr="00E52FCB" w:rsidRDefault="00E52FCB" w:rsidP="00E52FCB">
      <w:pPr>
        <w:spacing w:after="136"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 </w:t>
      </w:r>
    </w:p>
    <w:p w14:paraId="76C97C8C" w14:textId="77777777" w:rsidR="00E52FCB" w:rsidRPr="00E52FCB" w:rsidRDefault="00E52FCB" w:rsidP="00E52FCB">
      <w:pPr>
        <w:spacing w:after="143" w:line="249" w:lineRule="auto"/>
        <w:ind w:left="115" w:right="3" w:hanging="10"/>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Audience Development </w:t>
      </w:r>
    </w:p>
    <w:p w14:paraId="2ABC0E7B" w14:textId="77777777" w:rsidR="00E52FCB" w:rsidRPr="00E52FCB" w:rsidRDefault="00E52FCB" w:rsidP="00E52FCB">
      <w:pPr>
        <w:spacing w:after="148"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This category will cater for staging of film festivals, markets and audience development initiatives in the province. </w:t>
      </w:r>
    </w:p>
    <w:p w14:paraId="0B8455D6" w14:textId="77777777" w:rsidR="00E52FCB" w:rsidRPr="00E52FCB" w:rsidRDefault="00E52FCB" w:rsidP="00E52FCB">
      <w:pPr>
        <w:spacing w:after="14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The purpose is to create culture of watching locally produced films. </w:t>
      </w:r>
    </w:p>
    <w:p w14:paraId="6EDD9B5A" w14:textId="77777777" w:rsidR="00E52FCB" w:rsidRPr="00E52FCB" w:rsidRDefault="00E52FCB" w:rsidP="00E52FCB">
      <w:pPr>
        <w:spacing w:after="14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Maximum funding: R300 000 </w:t>
      </w:r>
    </w:p>
    <w:p w14:paraId="469DB6C5" w14:textId="77777777" w:rsidR="00E52FCB" w:rsidRPr="00E52FCB" w:rsidRDefault="00E52FCB" w:rsidP="00E52FCB">
      <w:pPr>
        <w:spacing w:after="136"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 </w:t>
      </w:r>
    </w:p>
    <w:p w14:paraId="2B796CC6" w14:textId="77777777" w:rsidR="00E52FCB" w:rsidRPr="00E52FCB" w:rsidRDefault="00E52FCB" w:rsidP="00E52FCB">
      <w:pPr>
        <w:spacing w:after="143" w:line="249" w:lineRule="auto"/>
        <w:ind w:left="115" w:right="3" w:hanging="10"/>
        <w:jc w:val="both"/>
        <w:rPr>
          <w:rFonts w:ascii="Calibri" w:eastAsia="Calibri" w:hAnsi="Calibri" w:cs="Calibri"/>
          <w:color w:val="000000"/>
          <w:sz w:val="22"/>
          <w:szCs w:val="22"/>
          <w:lang w:val="en-ZA" w:eastAsia="en-ZA"/>
        </w:rPr>
      </w:pPr>
      <w:r w:rsidRPr="00E52FCB">
        <w:rPr>
          <w:rFonts w:ascii="Calibri" w:eastAsia="Calibri" w:hAnsi="Calibri" w:cs="Calibri"/>
          <w:b/>
          <w:color w:val="000000"/>
          <w:sz w:val="22"/>
          <w:szCs w:val="22"/>
          <w:lang w:val="en-ZA" w:eastAsia="en-ZA"/>
        </w:rPr>
        <w:t xml:space="preserve">Marketing and Distribution </w:t>
      </w:r>
    </w:p>
    <w:p w14:paraId="6C4EAD29" w14:textId="77777777" w:rsidR="00E52FCB" w:rsidRPr="00E52FCB" w:rsidRDefault="00E52FCB" w:rsidP="00E52FCB">
      <w:pPr>
        <w:spacing w:after="14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Maximum funding: R 150 000 </w:t>
      </w:r>
    </w:p>
    <w:p w14:paraId="2155F7CE" w14:textId="77777777" w:rsidR="00E52FCB" w:rsidRPr="00E52FCB" w:rsidRDefault="00E52FCB" w:rsidP="00E52FCB">
      <w:pPr>
        <w:spacing w:after="231"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In addition, the following will be considered. </w:t>
      </w:r>
    </w:p>
    <w:p w14:paraId="7A1061B0" w14:textId="77777777"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Proposals from Women filmmakers. </w:t>
      </w:r>
    </w:p>
    <w:p w14:paraId="6180A48E" w14:textId="77777777"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Proposals from Youth filmmakers (age less than 35 years). </w:t>
      </w:r>
    </w:p>
    <w:p w14:paraId="1F35D319" w14:textId="77777777" w:rsidR="00E52FCB" w:rsidRPr="00E52FCB" w:rsidRDefault="00E52FCB" w:rsidP="00E52FCB">
      <w:pPr>
        <w:numPr>
          <w:ilvl w:val="0"/>
          <w:numId w:val="11"/>
        </w:numPr>
        <w:spacing w:after="35"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 project that has secured 70% Black production crew. </w:t>
      </w:r>
    </w:p>
    <w:p w14:paraId="6EF0350E" w14:textId="77777777" w:rsidR="00E52FCB" w:rsidRPr="00E52FCB" w:rsidRDefault="00E52FCB" w:rsidP="00E52FCB">
      <w:pPr>
        <w:spacing w:after="35" w:line="248" w:lineRule="auto"/>
        <w:ind w:right="8"/>
        <w:jc w:val="both"/>
        <w:rPr>
          <w:rFonts w:ascii="Calibri" w:eastAsia="Calibri" w:hAnsi="Calibri" w:cs="Calibri"/>
          <w:color w:val="000000"/>
          <w:sz w:val="22"/>
          <w:szCs w:val="22"/>
          <w:lang w:val="en-ZA" w:eastAsia="en-ZA"/>
        </w:rPr>
      </w:pPr>
    </w:p>
    <w:p w14:paraId="10304529" w14:textId="77777777" w:rsidR="00E52FCB" w:rsidRPr="00E52FCB" w:rsidRDefault="00E52FCB" w:rsidP="00E52FCB">
      <w:pPr>
        <w:spacing w:after="35" w:line="248" w:lineRule="auto"/>
        <w:ind w:right="8"/>
        <w:jc w:val="both"/>
        <w:rPr>
          <w:rFonts w:ascii="Calibri" w:eastAsia="Calibri" w:hAnsi="Calibri" w:cs="Calibri"/>
          <w:b/>
          <w:bCs/>
          <w:color w:val="000000"/>
          <w:sz w:val="32"/>
          <w:szCs w:val="32"/>
          <w:lang w:val="en-ZA" w:eastAsia="en-ZA"/>
        </w:rPr>
      </w:pPr>
      <w:bookmarkStart w:id="1" w:name="_Hlk208932408"/>
      <w:r w:rsidRPr="00E52FCB">
        <w:rPr>
          <w:rFonts w:ascii="Calibri" w:eastAsia="Calibri" w:hAnsi="Calibri" w:cs="Calibri"/>
          <w:b/>
          <w:bCs/>
          <w:color w:val="000000"/>
          <w:sz w:val="32"/>
          <w:szCs w:val="32"/>
          <w:lang w:val="en-ZA" w:eastAsia="en-ZA"/>
        </w:rPr>
        <w:t>Annual Call Windows</w:t>
      </w:r>
    </w:p>
    <w:p w14:paraId="26D9FF1A" w14:textId="77777777" w:rsidR="00E52FCB" w:rsidRPr="00E52FCB" w:rsidRDefault="00E52FCB" w:rsidP="00E52FCB">
      <w:pPr>
        <w:numPr>
          <w:ilvl w:val="0"/>
          <w:numId w:val="21"/>
        </w:numPr>
        <w:spacing w:after="27" w:line="249" w:lineRule="auto"/>
        <w:ind w:right="3"/>
        <w:contextualSpacing/>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To be announced by the KZN Tourism and Film Authority.</w:t>
      </w:r>
    </w:p>
    <w:bookmarkEnd w:id="1"/>
    <w:p w14:paraId="141C4DAF"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9"/>
          <w:szCs w:val="22"/>
          <w:lang w:val="en-ZA" w:eastAsia="en-ZA"/>
        </w:rPr>
        <w:t xml:space="preserve"> </w:t>
      </w:r>
    </w:p>
    <w:p w14:paraId="1CDCDFC2"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 w:val="32"/>
          <w:szCs w:val="22"/>
          <w:lang w:val="en-ZA" w:eastAsia="en-ZA"/>
        </w:rPr>
        <w:t xml:space="preserve">What we don’t fund </w:t>
      </w:r>
    </w:p>
    <w:p w14:paraId="6080DD42" w14:textId="77777777"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Anything </w:t>
      </w:r>
      <w:r w:rsidRPr="00E52FCB">
        <w:rPr>
          <w:rFonts w:ascii="Calibri" w:eastAsia="Calibri" w:hAnsi="Calibri" w:cs="Calibri"/>
          <w:b/>
          <w:color w:val="000000"/>
          <w:sz w:val="22"/>
          <w:szCs w:val="22"/>
          <w:lang w:val="en-ZA" w:eastAsia="en-ZA"/>
        </w:rPr>
        <w:t xml:space="preserve">not </w:t>
      </w:r>
      <w:r w:rsidRPr="00E52FCB">
        <w:rPr>
          <w:rFonts w:ascii="Calibri" w:eastAsia="Calibri" w:hAnsi="Calibri" w:cs="Calibri"/>
          <w:color w:val="000000"/>
          <w:sz w:val="22"/>
          <w:szCs w:val="22"/>
          <w:lang w:val="en-ZA" w:eastAsia="en-ZA"/>
        </w:rPr>
        <w:t xml:space="preserve">film related e.g. theatre productions and music concerts. </w:t>
      </w:r>
    </w:p>
    <w:p w14:paraId="4AB50744" w14:textId="77777777"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Talk shows. </w:t>
      </w:r>
    </w:p>
    <w:p w14:paraId="1DE490D3" w14:textId="77777777"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Music videos. </w:t>
      </w:r>
    </w:p>
    <w:p w14:paraId="6494AF50" w14:textId="77777777"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News or Current Affairs shows. </w:t>
      </w:r>
    </w:p>
    <w:p w14:paraId="371686E6" w14:textId="77777777"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Commercials or infomercials. </w:t>
      </w:r>
    </w:p>
    <w:p w14:paraId="7642028A" w14:textId="77777777"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Game Shows. </w:t>
      </w:r>
    </w:p>
    <w:p w14:paraId="5D6851EE" w14:textId="77777777"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Events (Social, Musical or Sport). </w:t>
      </w:r>
    </w:p>
    <w:p w14:paraId="061C0396" w14:textId="77777777" w:rsid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Training and Corporate Videos. </w:t>
      </w:r>
    </w:p>
    <w:p w14:paraId="6E867E76" w14:textId="5AFDD501" w:rsidR="00E52FCB" w:rsidRPr="00E52FCB" w:rsidRDefault="00E52FCB" w:rsidP="00E52FCB">
      <w:pPr>
        <w:numPr>
          <w:ilvl w:val="0"/>
          <w:numId w:val="11"/>
        </w:numPr>
        <w:spacing w:after="67" w:line="248" w:lineRule="auto"/>
        <w:ind w:right="8" w:hanging="362"/>
        <w:jc w:val="both"/>
        <w:rPr>
          <w:rFonts w:ascii="Calibri" w:eastAsia="Calibri" w:hAnsi="Calibri" w:cs="Calibri"/>
          <w:color w:val="000000"/>
          <w:sz w:val="22"/>
          <w:szCs w:val="22"/>
          <w:lang w:val="en-ZA" w:eastAsia="en-ZA"/>
        </w:rPr>
      </w:pPr>
      <w:r>
        <w:rPr>
          <w:rFonts w:ascii="Calibri" w:eastAsia="Calibri" w:hAnsi="Calibri" w:cs="Calibri"/>
          <w:color w:val="000000"/>
          <w:sz w:val="22"/>
          <w:szCs w:val="22"/>
          <w:lang w:val="en-ZA" w:eastAsia="en-ZA"/>
        </w:rPr>
        <w:t>Commissioning Content.</w:t>
      </w:r>
    </w:p>
    <w:p w14:paraId="4EDEADC8" w14:textId="77777777" w:rsidR="00E52FCB" w:rsidRDefault="00E52FCB" w:rsidP="00E52FCB">
      <w:pPr>
        <w:numPr>
          <w:ilvl w:val="0"/>
          <w:numId w:val="11"/>
        </w:numPr>
        <w:spacing w:after="306" w:line="248" w:lineRule="auto"/>
        <w:ind w:right="8" w:hanging="362"/>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Adult Content. </w:t>
      </w:r>
    </w:p>
    <w:p w14:paraId="6C708BA7" w14:textId="77777777" w:rsidR="00E52FCB" w:rsidRPr="00E52FCB" w:rsidRDefault="00E52FCB" w:rsidP="00E52FCB">
      <w:pPr>
        <w:spacing w:after="76" w:line="259" w:lineRule="auto"/>
        <w:ind w:left="115" w:hanging="10"/>
        <w:rPr>
          <w:rFonts w:ascii="Calibri" w:eastAsia="Calibri" w:hAnsi="Calibri" w:cs="Calibri"/>
          <w:color w:val="000000"/>
          <w:sz w:val="22"/>
          <w:szCs w:val="22"/>
          <w:lang w:val="en-ZA" w:eastAsia="en-ZA"/>
        </w:rPr>
      </w:pPr>
      <w:r w:rsidRPr="00E52FCB">
        <w:rPr>
          <w:rFonts w:ascii="Calibri" w:eastAsia="Calibri" w:hAnsi="Calibri" w:cs="Calibri"/>
          <w:b/>
          <w:color w:val="000000"/>
          <w:sz w:val="32"/>
          <w:szCs w:val="22"/>
          <w:lang w:val="en-ZA" w:eastAsia="en-ZA"/>
        </w:rPr>
        <w:lastRenderedPageBreak/>
        <w:t xml:space="preserve">Who can apply for funding? </w:t>
      </w:r>
    </w:p>
    <w:p w14:paraId="34AA6F78" w14:textId="2E38C94C" w:rsidR="00E52FCB" w:rsidRPr="00E52FCB" w:rsidRDefault="00E52FCB" w:rsidP="00E52FCB">
      <w:pPr>
        <w:spacing w:after="4"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South African companies may submit funding applications to the KwaZulu Natal Tourism and Film Authority for grants in any of the above funding </w:t>
      </w:r>
      <w:r w:rsidRPr="00E52FCB">
        <w:rPr>
          <w:rFonts w:ascii="Calibri" w:eastAsia="Calibri" w:hAnsi="Calibri" w:cs="Calibri"/>
          <w:color w:val="auto"/>
          <w:sz w:val="22"/>
          <w:szCs w:val="22"/>
          <w:lang w:val="en-ZA" w:eastAsia="en-ZA"/>
        </w:rPr>
        <w:t xml:space="preserve">categories. </w:t>
      </w:r>
      <w:r>
        <w:rPr>
          <w:rFonts w:ascii="Calibri" w:eastAsia="Calibri" w:hAnsi="Calibri" w:cs="Calibri"/>
          <w:color w:val="auto"/>
          <w:sz w:val="22"/>
          <w:szCs w:val="22"/>
          <w:lang w:val="en-ZA" w:eastAsia="en-ZA"/>
        </w:rPr>
        <w:t>Only in the case of</w:t>
      </w:r>
      <w:r w:rsidRPr="00E52FCB">
        <w:rPr>
          <w:rFonts w:ascii="Calibri" w:eastAsia="Calibri" w:hAnsi="Calibri" w:cs="Calibri"/>
          <w:color w:val="auto"/>
          <w:sz w:val="22"/>
          <w:szCs w:val="22"/>
          <w:lang w:val="en-ZA" w:eastAsia="en-ZA"/>
        </w:rPr>
        <w:t xml:space="preserve"> Festival and Markets funding</w:t>
      </w:r>
      <w:r>
        <w:rPr>
          <w:rFonts w:ascii="Calibri" w:eastAsia="Calibri" w:hAnsi="Calibri" w:cs="Calibri"/>
          <w:color w:val="auto"/>
          <w:sz w:val="22"/>
          <w:szCs w:val="22"/>
          <w:lang w:val="en-ZA" w:eastAsia="en-ZA"/>
        </w:rPr>
        <w:t xml:space="preserve"> may South African individuals apply. </w:t>
      </w:r>
    </w:p>
    <w:p w14:paraId="0983145B"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1"/>
          <w:szCs w:val="22"/>
          <w:lang w:val="en-ZA" w:eastAsia="en-ZA"/>
        </w:rPr>
        <w:t xml:space="preserve"> </w:t>
      </w:r>
    </w:p>
    <w:p w14:paraId="04B09EA9" w14:textId="19590DEA" w:rsidR="00E52FCB" w:rsidRPr="00E52FCB" w:rsidRDefault="00E52FCB" w:rsidP="00E52FCB">
      <w:pPr>
        <w:spacing w:after="29"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Specific conditions are applicable in each funding category, and </w:t>
      </w:r>
      <w:r w:rsidRPr="00E52FCB">
        <w:rPr>
          <w:rFonts w:ascii="Calibri" w:eastAsia="Calibri" w:hAnsi="Calibri" w:cs="Calibri"/>
          <w:b/>
          <w:color w:val="000000"/>
          <w:sz w:val="22"/>
          <w:szCs w:val="22"/>
          <w:lang w:val="en-ZA" w:eastAsia="en-ZA"/>
        </w:rPr>
        <w:t>it is important for applicants to take careful note of these conditions before applying</w:t>
      </w:r>
      <w:r w:rsidRPr="00E52FCB">
        <w:rPr>
          <w:rFonts w:ascii="Calibri" w:eastAsia="Calibri" w:hAnsi="Calibri" w:cs="Calibri"/>
          <w:color w:val="000000"/>
          <w:sz w:val="22"/>
          <w:szCs w:val="22"/>
          <w:lang w:val="en-ZA" w:eastAsia="en-ZA"/>
        </w:rPr>
        <w:t>. The conditions are contained in each of the application forms</w:t>
      </w:r>
      <w:r>
        <w:rPr>
          <w:rFonts w:ascii="Calibri" w:eastAsia="Calibri" w:hAnsi="Calibri" w:cs="Calibri"/>
          <w:color w:val="000000"/>
          <w:sz w:val="22"/>
          <w:szCs w:val="22"/>
          <w:lang w:val="en-ZA" w:eastAsia="en-ZA"/>
        </w:rPr>
        <w:t xml:space="preserve"> that are available on the funding platform: </w:t>
      </w:r>
      <w:r w:rsidRPr="00E52FCB">
        <w:rPr>
          <w:rFonts w:ascii="Calibri" w:eastAsia="Calibri" w:hAnsi="Calibri" w:cs="Calibri"/>
          <w:color w:val="000000"/>
          <w:sz w:val="22"/>
          <w:szCs w:val="22"/>
          <w:lang w:val="en-ZA" w:eastAsia="en-ZA"/>
        </w:rPr>
        <w:t>https://funding.kznfilm.co.za/</w:t>
      </w:r>
    </w:p>
    <w:p w14:paraId="06C36455" w14:textId="77777777" w:rsidR="00E52FCB" w:rsidRPr="00E52FCB" w:rsidRDefault="00E52FCB" w:rsidP="00E52FCB">
      <w:pPr>
        <w:spacing w:after="29" w:line="248" w:lineRule="auto"/>
        <w:ind w:left="110" w:right="8" w:hanging="10"/>
        <w:jc w:val="both"/>
        <w:rPr>
          <w:rFonts w:ascii="Calibri" w:eastAsia="Calibri" w:hAnsi="Calibri" w:cs="Calibri"/>
          <w:color w:val="000000"/>
          <w:sz w:val="22"/>
          <w:szCs w:val="22"/>
          <w:lang w:val="en-ZA" w:eastAsia="en-ZA"/>
        </w:rPr>
      </w:pPr>
    </w:p>
    <w:p w14:paraId="10ECC76E" w14:textId="77777777" w:rsidR="00E52FCB" w:rsidRPr="00E52FCB" w:rsidRDefault="00E52FCB" w:rsidP="00E52FCB">
      <w:pPr>
        <w:spacing w:after="29" w:line="248" w:lineRule="auto"/>
        <w:ind w:left="110" w:right="8" w:hanging="10"/>
        <w:jc w:val="both"/>
        <w:rPr>
          <w:rFonts w:ascii="Calibri" w:eastAsia="Calibri" w:hAnsi="Calibri" w:cs="Calibri"/>
          <w:b/>
          <w:bCs/>
          <w:color w:val="000000"/>
          <w:sz w:val="22"/>
          <w:szCs w:val="22"/>
          <w:lang w:val="en-ZA" w:eastAsia="en-ZA"/>
        </w:rPr>
      </w:pPr>
      <w:r w:rsidRPr="00E52FCB">
        <w:rPr>
          <w:rFonts w:ascii="Calibri" w:eastAsia="Calibri" w:hAnsi="Calibri" w:cs="Calibri"/>
          <w:b/>
          <w:bCs/>
          <w:color w:val="000000"/>
          <w:sz w:val="22"/>
          <w:szCs w:val="22"/>
          <w:lang w:val="en-ZA" w:eastAsia="en-ZA"/>
        </w:rPr>
        <w:t>Right to Halt Processes</w:t>
      </w:r>
    </w:p>
    <w:p w14:paraId="66AB836D" w14:textId="77777777" w:rsidR="00E52FCB" w:rsidRPr="00E52FCB" w:rsidRDefault="00E52FCB" w:rsidP="00E52FCB">
      <w:pPr>
        <w:spacing w:after="29" w:line="248" w:lineRule="auto"/>
        <w:ind w:left="110" w:right="8" w:hanging="10"/>
        <w:jc w:val="both"/>
        <w:rPr>
          <w:rFonts w:ascii="Calibri" w:eastAsia="Calibri" w:hAnsi="Calibri" w:cs="Calibri"/>
          <w:b/>
          <w:bCs/>
          <w:color w:val="000000"/>
          <w:sz w:val="22"/>
          <w:szCs w:val="22"/>
          <w:lang w:val="en-ZA" w:eastAsia="en-ZA"/>
        </w:rPr>
      </w:pPr>
    </w:p>
    <w:p w14:paraId="333FD576" w14:textId="77777777" w:rsidR="002A5D9D" w:rsidRDefault="002A5D9D" w:rsidP="002A5D9D">
      <w:pPr>
        <w:spacing w:after="29" w:line="248" w:lineRule="auto"/>
        <w:ind w:right="8"/>
        <w:jc w:val="both"/>
        <w:rPr>
          <w:rFonts w:ascii="Calibri" w:eastAsia="Calibri" w:hAnsi="Calibri" w:cs="Calibri"/>
          <w:b/>
          <w:bCs/>
          <w:color w:val="000000"/>
          <w:sz w:val="22"/>
          <w:szCs w:val="22"/>
          <w:lang w:val="en-ZA" w:eastAsia="en-ZA"/>
        </w:rPr>
      </w:pPr>
      <w:r>
        <w:rPr>
          <w:rFonts w:ascii="Calibri" w:eastAsia="Calibri" w:hAnsi="Calibri" w:cs="Calibri"/>
          <w:b/>
          <w:bCs/>
          <w:color w:val="000000"/>
          <w:sz w:val="22"/>
          <w:szCs w:val="22"/>
          <w:lang w:val="en-ZA" w:eastAsia="en-ZA"/>
        </w:rPr>
        <w:t xml:space="preserve"> </w:t>
      </w:r>
      <w:r w:rsidR="00E52FCB" w:rsidRPr="00E52FCB">
        <w:rPr>
          <w:rFonts w:ascii="Calibri" w:eastAsia="Calibri" w:hAnsi="Calibri" w:cs="Calibri"/>
          <w:b/>
          <w:bCs/>
          <w:color w:val="000000"/>
          <w:sz w:val="22"/>
          <w:szCs w:val="22"/>
          <w:lang w:val="en-ZA" w:eastAsia="en-ZA"/>
        </w:rPr>
        <w:t xml:space="preserve">The KZN Tourism and Film Authority reserves the right to pause or terminate the application and funding processes at </w:t>
      </w:r>
      <w:r>
        <w:rPr>
          <w:rFonts w:ascii="Calibri" w:eastAsia="Calibri" w:hAnsi="Calibri" w:cs="Calibri"/>
          <w:b/>
          <w:bCs/>
          <w:color w:val="000000"/>
          <w:sz w:val="22"/>
          <w:szCs w:val="22"/>
          <w:lang w:val="en-ZA" w:eastAsia="en-ZA"/>
        </w:rPr>
        <w:t xml:space="preserve"> </w:t>
      </w:r>
    </w:p>
    <w:p w14:paraId="1937026A" w14:textId="77777777" w:rsidR="002A5D9D" w:rsidRDefault="002A5D9D" w:rsidP="002A5D9D">
      <w:pPr>
        <w:spacing w:after="29" w:line="248" w:lineRule="auto"/>
        <w:ind w:right="8"/>
        <w:jc w:val="both"/>
        <w:rPr>
          <w:rFonts w:ascii="Calibri" w:eastAsia="Calibri" w:hAnsi="Calibri" w:cs="Calibri"/>
          <w:b/>
          <w:bCs/>
          <w:color w:val="000000"/>
          <w:sz w:val="22"/>
          <w:szCs w:val="22"/>
          <w:lang w:val="en-ZA" w:eastAsia="en-ZA"/>
        </w:rPr>
      </w:pPr>
      <w:r>
        <w:rPr>
          <w:rFonts w:ascii="Calibri" w:eastAsia="Calibri" w:hAnsi="Calibri" w:cs="Calibri"/>
          <w:b/>
          <w:bCs/>
          <w:color w:val="000000"/>
          <w:sz w:val="22"/>
          <w:szCs w:val="22"/>
          <w:lang w:val="en-ZA" w:eastAsia="en-ZA"/>
        </w:rPr>
        <w:t xml:space="preserve">  </w:t>
      </w:r>
      <w:r w:rsidR="00E52FCB" w:rsidRPr="00E52FCB">
        <w:rPr>
          <w:rFonts w:ascii="Calibri" w:eastAsia="Calibri" w:hAnsi="Calibri" w:cs="Calibri"/>
          <w:b/>
          <w:bCs/>
          <w:color w:val="000000"/>
          <w:sz w:val="22"/>
          <w:szCs w:val="22"/>
          <w:lang w:val="en-ZA" w:eastAsia="en-ZA"/>
        </w:rPr>
        <w:t>any stage should the organization encounter budgetary constraints. Applicants will be notified accordingly in such</w:t>
      </w:r>
    </w:p>
    <w:p w14:paraId="5CDDDCD7" w14:textId="6E646975" w:rsidR="00E52FCB" w:rsidRPr="00E52FCB" w:rsidRDefault="002A5D9D" w:rsidP="002A5D9D">
      <w:pPr>
        <w:spacing w:after="29" w:line="248" w:lineRule="auto"/>
        <w:ind w:right="8"/>
        <w:jc w:val="both"/>
        <w:rPr>
          <w:rFonts w:ascii="Calibri" w:eastAsia="Calibri" w:hAnsi="Calibri" w:cs="Calibri"/>
          <w:b/>
          <w:bCs/>
          <w:color w:val="FF0000"/>
          <w:sz w:val="22"/>
          <w:szCs w:val="22"/>
          <w:lang w:val="en-ZA" w:eastAsia="en-ZA"/>
        </w:rPr>
      </w:pPr>
      <w:r>
        <w:rPr>
          <w:rFonts w:ascii="Calibri" w:eastAsia="Calibri" w:hAnsi="Calibri" w:cs="Calibri"/>
          <w:b/>
          <w:bCs/>
          <w:color w:val="000000"/>
          <w:sz w:val="22"/>
          <w:szCs w:val="22"/>
          <w:lang w:val="en-ZA" w:eastAsia="en-ZA"/>
        </w:rPr>
        <w:t xml:space="preserve"> </w:t>
      </w:r>
      <w:r w:rsidR="00E52FCB" w:rsidRPr="00E52FCB">
        <w:rPr>
          <w:rFonts w:ascii="Calibri" w:eastAsia="Calibri" w:hAnsi="Calibri" w:cs="Calibri"/>
          <w:b/>
          <w:bCs/>
          <w:color w:val="000000"/>
          <w:sz w:val="22"/>
          <w:szCs w:val="22"/>
          <w:lang w:val="en-ZA" w:eastAsia="en-ZA"/>
        </w:rPr>
        <w:t xml:space="preserve"> instances</w:t>
      </w:r>
      <w:r w:rsidR="00E52FCB" w:rsidRPr="00E52FCB">
        <w:rPr>
          <w:rFonts w:ascii="Calibri" w:eastAsia="Calibri" w:hAnsi="Calibri" w:cs="Calibri"/>
          <w:b/>
          <w:bCs/>
          <w:color w:val="FF0000"/>
          <w:sz w:val="22"/>
          <w:szCs w:val="22"/>
          <w:lang w:val="en-ZA" w:eastAsia="en-ZA"/>
        </w:rPr>
        <w:t>.</w:t>
      </w:r>
    </w:p>
    <w:p w14:paraId="466E01B1" w14:textId="77777777" w:rsidR="00E52FCB" w:rsidRPr="00E52FCB" w:rsidRDefault="00E52FCB" w:rsidP="00E52FCB">
      <w:pPr>
        <w:spacing w:after="29" w:line="248" w:lineRule="auto"/>
        <w:ind w:left="110" w:right="8" w:hanging="10"/>
        <w:jc w:val="both"/>
        <w:rPr>
          <w:rFonts w:ascii="Calibri" w:eastAsia="Calibri" w:hAnsi="Calibri" w:cs="Calibri"/>
          <w:color w:val="000000"/>
          <w:sz w:val="22"/>
          <w:szCs w:val="22"/>
          <w:lang w:val="en-ZA" w:eastAsia="en-ZA"/>
        </w:rPr>
      </w:pPr>
    </w:p>
    <w:p w14:paraId="0543B820"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4"/>
          <w:szCs w:val="22"/>
          <w:lang w:val="en-ZA" w:eastAsia="en-ZA"/>
        </w:rPr>
        <w:t xml:space="preserve"> </w:t>
      </w:r>
    </w:p>
    <w:p w14:paraId="11FB486B" w14:textId="77777777" w:rsidR="00E52FCB" w:rsidRPr="00E52FCB" w:rsidRDefault="00E52FCB" w:rsidP="00E52FCB">
      <w:pPr>
        <w:spacing w:after="6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The KZNTAFA is a member of the </w:t>
      </w:r>
      <w:r w:rsidRPr="00E52FCB">
        <w:rPr>
          <w:rFonts w:ascii="Calibri" w:eastAsia="Calibri" w:hAnsi="Calibri" w:cs="Calibri"/>
          <w:b/>
          <w:color w:val="000000"/>
          <w:sz w:val="22"/>
          <w:szCs w:val="22"/>
          <w:lang w:val="en-ZA" w:eastAsia="en-ZA"/>
        </w:rPr>
        <w:t>South African Audio-Visual Forum (SAAVF</w:t>
      </w:r>
      <w:r w:rsidRPr="00E52FCB">
        <w:rPr>
          <w:rFonts w:ascii="Calibri" w:eastAsia="Calibri" w:hAnsi="Calibri" w:cs="Calibri"/>
          <w:color w:val="000000"/>
          <w:sz w:val="22"/>
          <w:szCs w:val="22"/>
          <w:lang w:val="en-ZA" w:eastAsia="en-ZA"/>
        </w:rPr>
        <w:t xml:space="preserve">), a body that represents film funding government entities at national and provincial level. SAAVF has agreed on standardisation of how applicants are classified and the appropriate intervention that can be offered. </w:t>
      </w:r>
    </w:p>
    <w:p w14:paraId="7015EB76"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5"/>
          <w:szCs w:val="22"/>
          <w:lang w:val="en-ZA" w:eastAsia="en-ZA"/>
        </w:rPr>
        <w:t xml:space="preserve"> </w:t>
      </w:r>
    </w:p>
    <w:p w14:paraId="13F70FB9" w14:textId="77777777" w:rsidR="00E52FCB" w:rsidRPr="00E52FCB" w:rsidRDefault="00E52FCB" w:rsidP="00E52FCB">
      <w:pPr>
        <w:spacing w:after="6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In a bid to ensure a consistent flow of high-quality, diverse, audience-engaging projects into the marketplace, the KZNTAFA has implemented the Grading System below as a guide on who should apply for funding. Applicants will be graded using the approved standards as contained in the Grading System, relevant experience and demonstrated capacity to deliver on the project being applied for is required. </w:t>
      </w:r>
    </w:p>
    <w:p w14:paraId="0822D772" w14:textId="77777777" w:rsidR="00E52FCB" w:rsidRPr="00E52FCB" w:rsidRDefault="00E52FCB" w:rsidP="00E52FCB">
      <w:pPr>
        <w:spacing w:line="259" w:lineRule="auto"/>
        <w:ind w:right="35"/>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1"/>
          <w:szCs w:val="22"/>
          <w:lang w:val="en-ZA" w:eastAsia="en-ZA"/>
        </w:rPr>
        <w:t xml:space="preserve"> </w:t>
      </w:r>
    </w:p>
    <w:tbl>
      <w:tblPr>
        <w:tblStyle w:val="TableGrid0"/>
        <w:tblW w:w="9016" w:type="dxa"/>
        <w:tblInd w:w="128" w:type="dxa"/>
        <w:tblCellMar>
          <w:top w:w="11" w:type="dxa"/>
          <w:right w:w="52" w:type="dxa"/>
        </w:tblCellMar>
        <w:tblLook w:val="04A0" w:firstRow="1" w:lastRow="0" w:firstColumn="1" w:lastColumn="0" w:noHBand="0" w:noVBand="1"/>
      </w:tblPr>
      <w:tblGrid>
        <w:gridCol w:w="476"/>
        <w:gridCol w:w="838"/>
        <w:gridCol w:w="2093"/>
        <w:gridCol w:w="3534"/>
        <w:gridCol w:w="2075"/>
      </w:tblGrid>
      <w:tr w:rsidR="00E52FCB" w:rsidRPr="00E52FCB" w14:paraId="640EDBB6" w14:textId="77777777" w:rsidTr="002C15DC">
        <w:trPr>
          <w:trHeight w:val="444"/>
        </w:trPr>
        <w:tc>
          <w:tcPr>
            <w:tcW w:w="476" w:type="dxa"/>
            <w:tcBorders>
              <w:top w:val="nil"/>
              <w:left w:val="nil"/>
              <w:bottom w:val="nil"/>
              <w:right w:val="nil"/>
            </w:tcBorders>
            <w:shd w:val="clear" w:color="auto" w:fill="5B9BD4"/>
          </w:tcPr>
          <w:p w14:paraId="3BAFDC79" w14:textId="77777777" w:rsidR="00E52FCB" w:rsidRPr="00E52FCB" w:rsidRDefault="00E52FCB" w:rsidP="00E52FCB">
            <w:pPr>
              <w:spacing w:after="160" w:line="259" w:lineRule="auto"/>
              <w:rPr>
                <w:rFonts w:ascii="Calibri" w:eastAsia="Calibri" w:hAnsi="Calibri" w:cs="Calibri"/>
                <w:color w:val="000000"/>
                <w:sz w:val="22"/>
                <w:szCs w:val="22"/>
                <w:lang w:val="en-ZA" w:eastAsia="en-ZA"/>
              </w:rPr>
            </w:pPr>
          </w:p>
        </w:tc>
        <w:tc>
          <w:tcPr>
            <w:tcW w:w="8540" w:type="dxa"/>
            <w:gridSpan w:val="4"/>
            <w:tcBorders>
              <w:top w:val="nil"/>
              <w:left w:val="nil"/>
              <w:bottom w:val="nil"/>
              <w:right w:val="nil"/>
            </w:tcBorders>
            <w:shd w:val="clear" w:color="auto" w:fill="5B9BD4"/>
          </w:tcPr>
          <w:p w14:paraId="64A9E04D" w14:textId="77777777" w:rsidR="00E52FCB" w:rsidRPr="00E52FCB" w:rsidRDefault="00E52FCB" w:rsidP="00E52FCB">
            <w:pPr>
              <w:spacing w:line="259" w:lineRule="auto"/>
              <w:ind w:left="1474"/>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Funding application of GRADING SYSTEM </w:t>
            </w:r>
          </w:p>
        </w:tc>
      </w:tr>
      <w:tr w:rsidR="00E52FCB" w:rsidRPr="00E52FCB" w14:paraId="4A4898D4" w14:textId="77777777" w:rsidTr="002C15DC">
        <w:trPr>
          <w:trHeight w:val="690"/>
        </w:trPr>
        <w:tc>
          <w:tcPr>
            <w:tcW w:w="476" w:type="dxa"/>
            <w:tcBorders>
              <w:top w:val="nil"/>
              <w:left w:val="single" w:sz="4" w:space="0" w:color="9CC2E4"/>
              <w:bottom w:val="single" w:sz="4" w:space="0" w:color="9CC2E4"/>
              <w:right w:val="nil"/>
            </w:tcBorders>
            <w:shd w:val="clear" w:color="auto" w:fill="DEEAF6"/>
          </w:tcPr>
          <w:p w14:paraId="290FCAFB" w14:textId="77777777" w:rsidR="00E52FCB" w:rsidRPr="00E52FCB" w:rsidRDefault="00E52FCB" w:rsidP="00E52FCB">
            <w:pPr>
              <w:spacing w:after="160" w:line="259" w:lineRule="auto"/>
              <w:rPr>
                <w:rFonts w:ascii="Calibri" w:eastAsia="Calibri" w:hAnsi="Calibri" w:cs="Calibri"/>
                <w:color w:val="000000"/>
                <w:sz w:val="22"/>
                <w:szCs w:val="22"/>
                <w:lang w:val="en-ZA" w:eastAsia="en-ZA"/>
              </w:rPr>
            </w:pPr>
          </w:p>
        </w:tc>
        <w:tc>
          <w:tcPr>
            <w:tcW w:w="838" w:type="dxa"/>
            <w:tcBorders>
              <w:top w:val="nil"/>
              <w:left w:val="nil"/>
              <w:bottom w:val="single" w:sz="4" w:space="0" w:color="9CC2E4"/>
              <w:right w:val="single" w:sz="4" w:space="0" w:color="9CC2E4"/>
            </w:tcBorders>
            <w:shd w:val="clear" w:color="auto" w:fill="DEEAF6"/>
          </w:tcPr>
          <w:p w14:paraId="5DEACE4E" w14:textId="77777777" w:rsidR="00E52FCB" w:rsidRPr="00E52FCB" w:rsidRDefault="00E52FCB" w:rsidP="00E52FCB">
            <w:pPr>
              <w:spacing w:line="259" w:lineRule="auto"/>
              <w:ind w:right="55"/>
              <w:jc w:val="center"/>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Tier </w:t>
            </w:r>
          </w:p>
        </w:tc>
        <w:tc>
          <w:tcPr>
            <w:tcW w:w="2093" w:type="dxa"/>
            <w:tcBorders>
              <w:top w:val="nil"/>
              <w:left w:val="single" w:sz="4" w:space="0" w:color="9CC2E4"/>
              <w:bottom w:val="single" w:sz="4" w:space="0" w:color="9CC2E4"/>
              <w:right w:val="single" w:sz="4" w:space="0" w:color="9CC2E4"/>
            </w:tcBorders>
            <w:shd w:val="clear" w:color="auto" w:fill="DEEAF6"/>
          </w:tcPr>
          <w:p w14:paraId="13F97F59" w14:textId="77777777" w:rsidR="00E52FCB" w:rsidRPr="00E52FCB" w:rsidRDefault="00E52FCB" w:rsidP="00E52FCB">
            <w:pPr>
              <w:spacing w:line="259" w:lineRule="auto"/>
              <w:ind w:left="475"/>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Category </w:t>
            </w:r>
          </w:p>
        </w:tc>
        <w:tc>
          <w:tcPr>
            <w:tcW w:w="3534" w:type="dxa"/>
            <w:tcBorders>
              <w:top w:val="nil"/>
              <w:left w:val="single" w:sz="4" w:space="0" w:color="9CC2E4"/>
              <w:bottom w:val="single" w:sz="4" w:space="0" w:color="9CC2E4"/>
              <w:right w:val="single" w:sz="4" w:space="0" w:color="9CC2E4"/>
            </w:tcBorders>
            <w:shd w:val="clear" w:color="auto" w:fill="DEEAF6"/>
          </w:tcPr>
          <w:p w14:paraId="65973A38" w14:textId="77777777" w:rsidR="00E52FCB" w:rsidRPr="00E52FCB" w:rsidRDefault="00E52FCB" w:rsidP="00E52FCB">
            <w:pPr>
              <w:spacing w:line="259" w:lineRule="auto"/>
              <w:ind w:left="1049"/>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Target Market Criteria </w:t>
            </w:r>
          </w:p>
        </w:tc>
        <w:tc>
          <w:tcPr>
            <w:tcW w:w="2075" w:type="dxa"/>
            <w:tcBorders>
              <w:top w:val="nil"/>
              <w:left w:val="single" w:sz="4" w:space="0" w:color="9CC2E4"/>
              <w:bottom w:val="single" w:sz="4" w:space="0" w:color="9CC2E4"/>
              <w:right w:val="single" w:sz="4" w:space="0" w:color="9CC2E4"/>
            </w:tcBorders>
            <w:shd w:val="clear" w:color="auto" w:fill="DEEAF6"/>
          </w:tcPr>
          <w:p w14:paraId="75A15BB8" w14:textId="77777777" w:rsidR="00E52FCB" w:rsidRPr="00E52FCB" w:rsidRDefault="00E52FCB" w:rsidP="00E52FCB">
            <w:pPr>
              <w:spacing w:line="259" w:lineRule="auto"/>
              <w:ind w:left="403"/>
              <w:jc w:val="center"/>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Funding intervention </w:t>
            </w:r>
          </w:p>
        </w:tc>
      </w:tr>
      <w:tr w:rsidR="00E52FCB" w:rsidRPr="00E52FCB" w14:paraId="1326DF55" w14:textId="77777777" w:rsidTr="002C15DC">
        <w:trPr>
          <w:trHeight w:val="2174"/>
        </w:trPr>
        <w:tc>
          <w:tcPr>
            <w:tcW w:w="476" w:type="dxa"/>
            <w:tcBorders>
              <w:top w:val="single" w:sz="4" w:space="0" w:color="9CC2E4"/>
              <w:left w:val="single" w:sz="4" w:space="0" w:color="9CC2E4"/>
              <w:bottom w:val="single" w:sz="4" w:space="0" w:color="9CC2E4"/>
              <w:right w:val="nil"/>
            </w:tcBorders>
          </w:tcPr>
          <w:p w14:paraId="5E1BE7F0" w14:textId="77777777" w:rsidR="00E52FCB" w:rsidRPr="00E52FCB" w:rsidRDefault="00E52FCB" w:rsidP="00E52FCB">
            <w:pPr>
              <w:spacing w:line="259" w:lineRule="auto"/>
              <w:ind w:left="119"/>
              <w:rPr>
                <w:rFonts w:ascii="Calibri" w:eastAsia="Calibri" w:hAnsi="Calibri" w:cs="Calibri"/>
                <w:color w:val="000000"/>
                <w:sz w:val="22"/>
                <w:szCs w:val="22"/>
                <w:lang w:val="en-ZA" w:eastAsia="en-ZA"/>
              </w:rPr>
            </w:pPr>
            <w:r w:rsidRPr="00E52FCB">
              <w:rPr>
                <w:rFonts w:ascii="Segoe UI Symbol" w:eastAsia="Segoe UI Symbol" w:hAnsi="Segoe UI Symbol" w:cs="Segoe UI Symbol"/>
                <w:color w:val="000000"/>
                <w:szCs w:val="22"/>
                <w:lang w:val="en-ZA" w:eastAsia="en-ZA"/>
              </w:rPr>
              <w:t>•</w:t>
            </w:r>
            <w:r w:rsidRPr="00E52FCB">
              <w:rPr>
                <w:rFonts w:ascii="Arial" w:eastAsia="Arial" w:hAnsi="Arial" w:cs="Arial"/>
                <w:color w:val="000000"/>
                <w:szCs w:val="22"/>
                <w:lang w:val="en-ZA" w:eastAsia="en-ZA"/>
              </w:rPr>
              <w:t xml:space="preserve"> </w:t>
            </w:r>
          </w:p>
        </w:tc>
        <w:tc>
          <w:tcPr>
            <w:tcW w:w="838" w:type="dxa"/>
            <w:tcBorders>
              <w:top w:val="single" w:sz="4" w:space="0" w:color="9CC2E4"/>
              <w:left w:val="nil"/>
              <w:bottom w:val="single" w:sz="4" w:space="0" w:color="9CC2E4"/>
              <w:right w:val="single" w:sz="4" w:space="0" w:color="9CC2E4"/>
            </w:tcBorders>
          </w:tcPr>
          <w:p w14:paraId="6F9DC3BE"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Tier 5 </w:t>
            </w:r>
          </w:p>
        </w:tc>
        <w:tc>
          <w:tcPr>
            <w:tcW w:w="2093" w:type="dxa"/>
            <w:tcBorders>
              <w:top w:val="single" w:sz="4" w:space="0" w:color="9CC2E4"/>
              <w:left w:val="single" w:sz="4" w:space="0" w:color="9CC2E4"/>
              <w:bottom w:val="single" w:sz="4" w:space="0" w:color="9CC2E4"/>
              <w:right w:val="single" w:sz="4" w:space="0" w:color="9CC2E4"/>
            </w:tcBorders>
          </w:tcPr>
          <w:p w14:paraId="126B3CE6" w14:textId="77777777" w:rsidR="00E52FCB" w:rsidRPr="00E52FCB" w:rsidRDefault="00E52FCB" w:rsidP="00E52FCB">
            <w:pPr>
              <w:spacing w:line="259" w:lineRule="auto"/>
              <w:ind w:left="24"/>
              <w:jc w:val="center"/>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Aspirant level </w:t>
            </w:r>
          </w:p>
        </w:tc>
        <w:tc>
          <w:tcPr>
            <w:tcW w:w="3534" w:type="dxa"/>
            <w:tcBorders>
              <w:top w:val="single" w:sz="4" w:space="0" w:color="9CC2E4"/>
              <w:left w:val="single" w:sz="4" w:space="0" w:color="9CC2E4"/>
              <w:bottom w:val="single" w:sz="4" w:space="0" w:color="9CC2E4"/>
              <w:right w:val="single" w:sz="4" w:space="0" w:color="9CC2E4"/>
            </w:tcBorders>
          </w:tcPr>
          <w:p w14:paraId="370BF42F" w14:textId="77777777" w:rsidR="00E52FCB" w:rsidRPr="00E52FCB" w:rsidRDefault="00E52FCB" w:rsidP="00E52FCB">
            <w:pPr>
              <w:numPr>
                <w:ilvl w:val="0"/>
                <w:numId w:val="12"/>
              </w:numPr>
              <w:spacing w:after="24"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First time to the industry </w:t>
            </w:r>
          </w:p>
          <w:p w14:paraId="60A3847E" w14:textId="77777777" w:rsidR="00E52FCB" w:rsidRPr="00E52FCB" w:rsidRDefault="00E52FCB" w:rsidP="00E52FCB">
            <w:pPr>
              <w:numPr>
                <w:ilvl w:val="0"/>
                <w:numId w:val="12"/>
              </w:numPr>
              <w:spacing w:after="19"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No formal training in film </w:t>
            </w:r>
          </w:p>
          <w:p w14:paraId="7C1EB24E" w14:textId="77777777" w:rsidR="00E52FCB" w:rsidRPr="00E52FCB" w:rsidRDefault="00E52FCB" w:rsidP="00E52FCB">
            <w:pPr>
              <w:numPr>
                <w:ilvl w:val="0"/>
                <w:numId w:val="12"/>
              </w:numPr>
              <w:spacing w:after="37" w:line="261"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Want to enter the industry with no relevant background </w:t>
            </w:r>
          </w:p>
          <w:p w14:paraId="40AB670D" w14:textId="77777777" w:rsidR="00E52FCB" w:rsidRPr="00E52FCB" w:rsidRDefault="00E52FCB" w:rsidP="00E52FCB">
            <w:pPr>
              <w:numPr>
                <w:ilvl w:val="0"/>
                <w:numId w:val="12"/>
              </w:numPr>
              <w:spacing w:after="37" w:line="264"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May have qualifications in an unrelated field </w:t>
            </w:r>
          </w:p>
          <w:p w14:paraId="0A9D3C5C" w14:textId="77777777" w:rsidR="00E52FCB" w:rsidRPr="00E52FCB" w:rsidRDefault="00E52FCB" w:rsidP="00E52FCB">
            <w:pPr>
              <w:numPr>
                <w:ilvl w:val="0"/>
                <w:numId w:val="12"/>
              </w:numPr>
              <w:spacing w:after="67"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Has not done any work in the industry </w:t>
            </w:r>
          </w:p>
        </w:tc>
        <w:tc>
          <w:tcPr>
            <w:tcW w:w="2075" w:type="dxa"/>
            <w:tcBorders>
              <w:top w:val="single" w:sz="4" w:space="0" w:color="9CC2E4"/>
              <w:left w:val="single" w:sz="4" w:space="0" w:color="9CC2E4"/>
              <w:bottom w:val="single" w:sz="4" w:space="0" w:color="9CC2E4"/>
              <w:right w:val="single" w:sz="4" w:space="0" w:color="9CC2E4"/>
            </w:tcBorders>
          </w:tcPr>
          <w:p w14:paraId="4D2158B5" w14:textId="77777777" w:rsidR="00E52FCB" w:rsidRPr="00E52FCB" w:rsidRDefault="00E52FCB" w:rsidP="00E52FCB">
            <w:pPr>
              <w:spacing w:after="18" w:line="259" w:lineRule="auto"/>
              <w:ind w:left="5"/>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 </w:t>
            </w:r>
          </w:p>
          <w:p w14:paraId="1354F5F1" w14:textId="77777777" w:rsidR="00E52FCB" w:rsidRPr="00E52FCB" w:rsidRDefault="00E52FCB" w:rsidP="00E52FCB">
            <w:pPr>
              <w:spacing w:line="259" w:lineRule="auto"/>
              <w:ind w:left="5"/>
              <w:rPr>
                <w:rFonts w:ascii="Calibri" w:eastAsia="Calibri" w:hAnsi="Calibri" w:cs="Calibri"/>
                <w:color w:val="000000"/>
                <w:sz w:val="22"/>
                <w:szCs w:val="22"/>
                <w:lang w:val="en-ZA" w:eastAsia="en-ZA"/>
              </w:rPr>
            </w:pPr>
            <w:r w:rsidRPr="00E52FCB">
              <w:rPr>
                <w:rFonts w:ascii="Calibri" w:eastAsia="Calibri" w:hAnsi="Calibri" w:cs="Calibri"/>
                <w:color w:val="000000"/>
                <w:sz w:val="24"/>
                <w:szCs w:val="22"/>
                <w:lang w:val="en-ZA" w:eastAsia="en-ZA"/>
              </w:rPr>
              <w:t xml:space="preserve"> </w:t>
            </w:r>
          </w:p>
          <w:p w14:paraId="3D6BDE64" w14:textId="77777777" w:rsidR="00E52FCB" w:rsidRPr="00E52FCB" w:rsidRDefault="00E52FCB" w:rsidP="00E52FCB">
            <w:pPr>
              <w:spacing w:line="274" w:lineRule="auto"/>
              <w:ind w:left="194" w:right="51"/>
              <w:jc w:val="both"/>
              <w:rPr>
                <w:rFonts w:ascii="Calibri" w:eastAsia="Calibri" w:hAnsi="Calibri" w:cs="Calibri"/>
                <w:color w:val="000000"/>
                <w:sz w:val="22"/>
                <w:szCs w:val="22"/>
                <w:lang w:val="en-ZA" w:eastAsia="en-ZA"/>
              </w:rPr>
            </w:pPr>
            <w:r w:rsidRPr="00E52FCB">
              <w:rPr>
                <w:rFonts w:ascii="Calibri" w:eastAsia="Calibri" w:hAnsi="Calibri" w:cs="Calibri"/>
                <w:bCs/>
                <w:color w:val="000000"/>
                <w:szCs w:val="22"/>
                <w:lang w:val="en-ZA" w:eastAsia="en-ZA"/>
              </w:rPr>
              <w:t xml:space="preserve">Can apply for Special mentorship Calls and training initiatives. </w:t>
            </w:r>
          </w:p>
          <w:p w14:paraId="6E3F72E0" w14:textId="77777777" w:rsidR="00E52FCB" w:rsidRPr="00E52FCB" w:rsidRDefault="00E52FCB" w:rsidP="00E52FCB">
            <w:pPr>
              <w:spacing w:line="259" w:lineRule="auto"/>
              <w:ind w:left="270" w:right="50"/>
              <w:jc w:val="right"/>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 </w:t>
            </w:r>
          </w:p>
        </w:tc>
      </w:tr>
      <w:tr w:rsidR="00E52FCB" w:rsidRPr="00E52FCB" w14:paraId="11B7BB2D" w14:textId="77777777" w:rsidTr="002C15DC">
        <w:trPr>
          <w:trHeight w:val="2180"/>
        </w:trPr>
        <w:tc>
          <w:tcPr>
            <w:tcW w:w="476" w:type="dxa"/>
            <w:tcBorders>
              <w:top w:val="single" w:sz="4" w:space="0" w:color="9CC2E4"/>
              <w:left w:val="single" w:sz="4" w:space="0" w:color="9CC2E4"/>
              <w:bottom w:val="single" w:sz="4" w:space="0" w:color="9CC2E4"/>
              <w:right w:val="nil"/>
            </w:tcBorders>
            <w:shd w:val="clear" w:color="auto" w:fill="DEEAF6"/>
          </w:tcPr>
          <w:p w14:paraId="55527F58" w14:textId="77777777" w:rsidR="00E52FCB" w:rsidRPr="00E52FCB" w:rsidRDefault="00E52FCB" w:rsidP="00E52FCB">
            <w:pPr>
              <w:spacing w:line="259" w:lineRule="auto"/>
              <w:ind w:left="119"/>
              <w:rPr>
                <w:rFonts w:ascii="Calibri" w:eastAsia="Calibri" w:hAnsi="Calibri" w:cs="Calibri"/>
                <w:color w:val="000000"/>
                <w:sz w:val="22"/>
                <w:szCs w:val="22"/>
                <w:lang w:val="en-ZA" w:eastAsia="en-ZA"/>
              </w:rPr>
            </w:pPr>
            <w:r w:rsidRPr="00E52FCB">
              <w:rPr>
                <w:rFonts w:ascii="Segoe UI Symbol" w:eastAsia="Segoe UI Symbol" w:hAnsi="Segoe UI Symbol" w:cs="Segoe UI Symbol"/>
                <w:color w:val="000000"/>
                <w:szCs w:val="22"/>
                <w:lang w:val="en-ZA" w:eastAsia="en-ZA"/>
              </w:rPr>
              <w:lastRenderedPageBreak/>
              <w:t>•</w:t>
            </w:r>
            <w:r w:rsidRPr="00E52FCB">
              <w:rPr>
                <w:rFonts w:ascii="Arial" w:eastAsia="Arial" w:hAnsi="Arial" w:cs="Arial"/>
                <w:color w:val="000000"/>
                <w:szCs w:val="22"/>
                <w:lang w:val="en-ZA" w:eastAsia="en-ZA"/>
              </w:rPr>
              <w:t xml:space="preserve"> </w:t>
            </w:r>
          </w:p>
        </w:tc>
        <w:tc>
          <w:tcPr>
            <w:tcW w:w="838" w:type="dxa"/>
            <w:tcBorders>
              <w:top w:val="single" w:sz="4" w:space="0" w:color="9CC2E4"/>
              <w:left w:val="nil"/>
              <w:bottom w:val="single" w:sz="4" w:space="0" w:color="9CC2E4"/>
              <w:right w:val="single" w:sz="4" w:space="0" w:color="9CC2E4"/>
            </w:tcBorders>
            <w:shd w:val="clear" w:color="auto" w:fill="DEEAF6"/>
          </w:tcPr>
          <w:p w14:paraId="58EC2709"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Tier 4 </w:t>
            </w:r>
          </w:p>
        </w:tc>
        <w:tc>
          <w:tcPr>
            <w:tcW w:w="2093" w:type="dxa"/>
            <w:tcBorders>
              <w:top w:val="single" w:sz="4" w:space="0" w:color="9CC2E4"/>
              <w:left w:val="single" w:sz="4" w:space="0" w:color="9CC2E4"/>
              <w:bottom w:val="single" w:sz="4" w:space="0" w:color="9CC2E4"/>
              <w:right w:val="single" w:sz="4" w:space="0" w:color="9CC2E4"/>
            </w:tcBorders>
            <w:shd w:val="clear" w:color="auto" w:fill="DEEAF6"/>
          </w:tcPr>
          <w:p w14:paraId="76A27CD3" w14:textId="77777777" w:rsidR="00E52FCB" w:rsidRPr="00E52FCB" w:rsidRDefault="00E52FCB" w:rsidP="00E52FCB">
            <w:pPr>
              <w:spacing w:line="259" w:lineRule="auto"/>
              <w:ind w:left="463"/>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Entry level </w:t>
            </w:r>
          </w:p>
        </w:tc>
        <w:tc>
          <w:tcPr>
            <w:tcW w:w="3534" w:type="dxa"/>
            <w:tcBorders>
              <w:top w:val="single" w:sz="4" w:space="0" w:color="9CC2E4"/>
              <w:left w:val="single" w:sz="4" w:space="0" w:color="9CC2E4"/>
              <w:bottom w:val="single" w:sz="4" w:space="0" w:color="9CC2E4"/>
              <w:right w:val="single" w:sz="4" w:space="0" w:color="9CC2E4"/>
            </w:tcBorders>
            <w:shd w:val="clear" w:color="auto" w:fill="DEEAF6"/>
          </w:tcPr>
          <w:p w14:paraId="529BB4D2" w14:textId="77777777" w:rsidR="00E52FCB" w:rsidRPr="00E52FCB" w:rsidRDefault="00E52FCB" w:rsidP="00E52FCB">
            <w:pPr>
              <w:numPr>
                <w:ilvl w:val="0"/>
                <w:numId w:val="13"/>
              </w:numPr>
              <w:spacing w:after="19"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First time to the industry </w:t>
            </w:r>
          </w:p>
          <w:p w14:paraId="3A74B408" w14:textId="77777777" w:rsidR="00E52FCB" w:rsidRPr="00E52FCB" w:rsidRDefault="00E52FCB" w:rsidP="00E52FCB">
            <w:pPr>
              <w:numPr>
                <w:ilvl w:val="0"/>
                <w:numId w:val="13"/>
              </w:numPr>
              <w:spacing w:after="19"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0-3 years in industry </w:t>
            </w:r>
          </w:p>
          <w:p w14:paraId="2A2B6548" w14:textId="77777777" w:rsidR="00E52FCB" w:rsidRPr="00E52FCB" w:rsidRDefault="00E52FCB" w:rsidP="00E52FCB">
            <w:pPr>
              <w:numPr>
                <w:ilvl w:val="0"/>
                <w:numId w:val="13"/>
              </w:numPr>
              <w:spacing w:after="21"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No formal training at NQF level 6 </w:t>
            </w:r>
          </w:p>
          <w:p w14:paraId="5DD954D8" w14:textId="77777777" w:rsidR="00E52FCB" w:rsidRPr="00E52FCB" w:rsidRDefault="00E52FCB" w:rsidP="00E52FCB">
            <w:pPr>
              <w:numPr>
                <w:ilvl w:val="0"/>
                <w:numId w:val="13"/>
              </w:numPr>
              <w:spacing w:after="42" w:line="261"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Want to enter the industry with no relevant background </w:t>
            </w:r>
          </w:p>
          <w:p w14:paraId="7598CC90" w14:textId="77777777" w:rsidR="00E52FCB" w:rsidRPr="00E52FCB" w:rsidRDefault="00E52FCB" w:rsidP="00E52FCB">
            <w:pPr>
              <w:numPr>
                <w:ilvl w:val="0"/>
                <w:numId w:val="13"/>
              </w:numPr>
              <w:spacing w:after="9"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Produced short film </w:t>
            </w:r>
          </w:p>
          <w:p w14:paraId="01ECB850" w14:textId="77777777" w:rsidR="00E52FCB" w:rsidRPr="00E52FCB" w:rsidRDefault="00E52FCB" w:rsidP="00E52FCB">
            <w:pPr>
              <w:numPr>
                <w:ilvl w:val="0"/>
                <w:numId w:val="13"/>
              </w:numPr>
              <w:spacing w:after="67"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Worked in industry as intern/assistant </w:t>
            </w:r>
          </w:p>
        </w:tc>
        <w:tc>
          <w:tcPr>
            <w:tcW w:w="2075" w:type="dxa"/>
            <w:tcBorders>
              <w:top w:val="single" w:sz="4" w:space="0" w:color="9CC2E4"/>
              <w:left w:val="single" w:sz="4" w:space="0" w:color="9CC2E4"/>
              <w:bottom w:val="single" w:sz="4" w:space="0" w:color="9CC2E4"/>
              <w:right w:val="single" w:sz="4" w:space="0" w:color="9CC2E4"/>
            </w:tcBorders>
            <w:shd w:val="clear" w:color="auto" w:fill="DEEAF6"/>
          </w:tcPr>
          <w:p w14:paraId="71677C3F" w14:textId="77777777" w:rsidR="00E52FCB" w:rsidRPr="00E52FCB" w:rsidRDefault="00E52FCB" w:rsidP="00E52FCB">
            <w:pPr>
              <w:spacing w:line="259" w:lineRule="auto"/>
              <w:ind w:left="5"/>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 </w:t>
            </w:r>
          </w:p>
          <w:p w14:paraId="2A167D05" w14:textId="77777777" w:rsidR="00E52FCB" w:rsidRPr="00E52FCB" w:rsidRDefault="00E52FCB" w:rsidP="00E52FCB">
            <w:pPr>
              <w:tabs>
                <w:tab w:val="center" w:pos="619"/>
                <w:tab w:val="center" w:pos="1232"/>
                <w:tab w:val="right" w:pos="2023"/>
              </w:tabs>
              <w:spacing w:after="1"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ab/>
            </w:r>
            <w:r w:rsidRPr="00E52FCB">
              <w:rPr>
                <w:rFonts w:ascii="Calibri" w:eastAsia="Calibri" w:hAnsi="Calibri" w:cs="Calibri"/>
                <w:color w:val="000000"/>
                <w:szCs w:val="22"/>
                <w:lang w:val="en-ZA" w:eastAsia="en-ZA"/>
              </w:rPr>
              <w:t xml:space="preserve">Can </w:t>
            </w:r>
            <w:r w:rsidRPr="00E52FCB">
              <w:rPr>
                <w:rFonts w:ascii="Calibri" w:eastAsia="Calibri" w:hAnsi="Calibri" w:cs="Calibri"/>
                <w:color w:val="000000"/>
                <w:szCs w:val="22"/>
                <w:lang w:val="en-ZA" w:eastAsia="en-ZA"/>
              </w:rPr>
              <w:tab/>
              <w:t xml:space="preserve">apply </w:t>
            </w:r>
            <w:r w:rsidRPr="00E52FCB">
              <w:rPr>
                <w:rFonts w:ascii="Calibri" w:eastAsia="Calibri" w:hAnsi="Calibri" w:cs="Calibri"/>
                <w:color w:val="000000"/>
                <w:szCs w:val="22"/>
                <w:lang w:val="en-ZA" w:eastAsia="en-ZA"/>
              </w:rPr>
              <w:tab/>
              <w:t xml:space="preserve">for: </w:t>
            </w:r>
          </w:p>
          <w:p w14:paraId="3BC6E43C" w14:textId="77777777" w:rsidR="00E52FCB" w:rsidRPr="00E52FCB" w:rsidRDefault="00E52FCB" w:rsidP="00E52FCB">
            <w:pPr>
              <w:spacing w:line="261" w:lineRule="auto"/>
              <w:ind w:left="475"/>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Short films, made for tv, short </w:t>
            </w:r>
          </w:p>
          <w:p w14:paraId="582EAD35" w14:textId="77777777" w:rsidR="00E52FCB" w:rsidRPr="00E52FCB" w:rsidRDefault="00E52FCB" w:rsidP="00E52FCB">
            <w:pPr>
              <w:spacing w:line="259" w:lineRule="auto"/>
              <w:ind w:left="475"/>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doccies </w:t>
            </w:r>
          </w:p>
        </w:tc>
      </w:tr>
      <w:tr w:rsidR="00E52FCB" w:rsidRPr="00E52FCB" w14:paraId="0F7349A7" w14:textId="77777777" w:rsidTr="002C15DC">
        <w:trPr>
          <w:trHeight w:val="1911"/>
        </w:trPr>
        <w:tc>
          <w:tcPr>
            <w:tcW w:w="476" w:type="dxa"/>
            <w:tcBorders>
              <w:top w:val="single" w:sz="4" w:space="0" w:color="9CC2E4"/>
              <w:left w:val="single" w:sz="4" w:space="0" w:color="9CC2E4"/>
              <w:bottom w:val="single" w:sz="4" w:space="0" w:color="9CC2E4"/>
              <w:right w:val="nil"/>
            </w:tcBorders>
          </w:tcPr>
          <w:p w14:paraId="5094568F" w14:textId="77777777" w:rsidR="00E52FCB" w:rsidRPr="00E52FCB" w:rsidRDefault="00E52FCB" w:rsidP="00E52FCB">
            <w:pPr>
              <w:spacing w:line="259" w:lineRule="auto"/>
              <w:ind w:left="119"/>
              <w:rPr>
                <w:rFonts w:ascii="Calibri" w:eastAsia="Calibri" w:hAnsi="Calibri" w:cs="Calibri"/>
                <w:color w:val="000000"/>
                <w:sz w:val="22"/>
                <w:szCs w:val="22"/>
                <w:lang w:val="en-ZA" w:eastAsia="en-ZA"/>
              </w:rPr>
            </w:pPr>
            <w:r w:rsidRPr="00E52FCB">
              <w:rPr>
                <w:rFonts w:ascii="Segoe UI Symbol" w:eastAsia="Segoe UI Symbol" w:hAnsi="Segoe UI Symbol" w:cs="Segoe UI Symbol"/>
                <w:color w:val="000000"/>
                <w:szCs w:val="22"/>
                <w:lang w:val="en-ZA" w:eastAsia="en-ZA"/>
              </w:rPr>
              <w:t>•</w:t>
            </w:r>
            <w:r w:rsidRPr="00E52FCB">
              <w:rPr>
                <w:rFonts w:ascii="Arial" w:eastAsia="Arial" w:hAnsi="Arial" w:cs="Arial"/>
                <w:color w:val="000000"/>
                <w:szCs w:val="22"/>
                <w:lang w:val="en-ZA" w:eastAsia="en-ZA"/>
              </w:rPr>
              <w:t xml:space="preserve"> </w:t>
            </w:r>
          </w:p>
        </w:tc>
        <w:tc>
          <w:tcPr>
            <w:tcW w:w="838" w:type="dxa"/>
            <w:tcBorders>
              <w:top w:val="single" w:sz="4" w:space="0" w:color="9CC2E4"/>
              <w:left w:val="nil"/>
              <w:bottom w:val="single" w:sz="4" w:space="0" w:color="9CC2E4"/>
              <w:right w:val="single" w:sz="4" w:space="0" w:color="9CC2E4"/>
            </w:tcBorders>
          </w:tcPr>
          <w:p w14:paraId="65C9820A"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Tier 3 </w:t>
            </w:r>
          </w:p>
        </w:tc>
        <w:tc>
          <w:tcPr>
            <w:tcW w:w="2093" w:type="dxa"/>
            <w:tcBorders>
              <w:top w:val="single" w:sz="4" w:space="0" w:color="9CC2E4"/>
              <w:left w:val="single" w:sz="4" w:space="0" w:color="9CC2E4"/>
              <w:bottom w:val="single" w:sz="4" w:space="0" w:color="9CC2E4"/>
              <w:right w:val="single" w:sz="4" w:space="0" w:color="9CC2E4"/>
            </w:tcBorders>
          </w:tcPr>
          <w:p w14:paraId="7E8EAE84" w14:textId="77777777" w:rsidR="00E52FCB" w:rsidRPr="00E52FCB" w:rsidRDefault="00E52FCB" w:rsidP="00E52FCB">
            <w:pPr>
              <w:spacing w:line="259" w:lineRule="auto"/>
              <w:ind w:right="20"/>
              <w:jc w:val="center"/>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Emergent (A) </w:t>
            </w:r>
          </w:p>
        </w:tc>
        <w:tc>
          <w:tcPr>
            <w:tcW w:w="3534" w:type="dxa"/>
            <w:tcBorders>
              <w:top w:val="single" w:sz="4" w:space="0" w:color="9CC2E4"/>
              <w:left w:val="single" w:sz="4" w:space="0" w:color="9CC2E4"/>
              <w:bottom w:val="single" w:sz="4" w:space="0" w:color="9CC2E4"/>
              <w:right w:val="single" w:sz="4" w:space="0" w:color="9CC2E4"/>
            </w:tcBorders>
          </w:tcPr>
          <w:p w14:paraId="42CA0BF1" w14:textId="77777777" w:rsidR="00E52FCB" w:rsidRPr="00E52FCB" w:rsidRDefault="00E52FCB" w:rsidP="00E52FCB">
            <w:pPr>
              <w:numPr>
                <w:ilvl w:val="0"/>
                <w:numId w:val="14"/>
              </w:numPr>
              <w:spacing w:after="19"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Produced short film </w:t>
            </w:r>
          </w:p>
          <w:p w14:paraId="5C38FE7B" w14:textId="77777777" w:rsidR="00E52FCB" w:rsidRPr="00E52FCB" w:rsidRDefault="00E52FCB" w:rsidP="00E52FCB">
            <w:pPr>
              <w:numPr>
                <w:ilvl w:val="0"/>
                <w:numId w:val="14"/>
              </w:numPr>
              <w:spacing w:after="19"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4-7 years in industry </w:t>
            </w:r>
          </w:p>
          <w:p w14:paraId="11879E09" w14:textId="77777777" w:rsidR="00E52FCB" w:rsidRPr="00E52FCB" w:rsidRDefault="00E52FCB" w:rsidP="00E52FCB">
            <w:pPr>
              <w:numPr>
                <w:ilvl w:val="0"/>
                <w:numId w:val="14"/>
              </w:numPr>
              <w:spacing w:after="21"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No formal training at NQF level 6 </w:t>
            </w:r>
          </w:p>
          <w:p w14:paraId="1AC68195" w14:textId="77777777" w:rsidR="00E52FCB" w:rsidRPr="00E52FCB" w:rsidRDefault="00E52FCB" w:rsidP="00E52FCB">
            <w:pPr>
              <w:numPr>
                <w:ilvl w:val="0"/>
                <w:numId w:val="14"/>
              </w:numPr>
              <w:spacing w:after="41" w:line="262"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Worked in industry as crew/assistant </w:t>
            </w:r>
          </w:p>
          <w:p w14:paraId="4C660174" w14:textId="77777777" w:rsidR="00E52FCB" w:rsidRPr="00E52FCB" w:rsidRDefault="00E52FCB" w:rsidP="00E52FCB">
            <w:pPr>
              <w:numPr>
                <w:ilvl w:val="0"/>
                <w:numId w:val="14"/>
              </w:numPr>
              <w:spacing w:after="67"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Produced Micro-budget </w:t>
            </w:r>
          </w:p>
          <w:p w14:paraId="00528E32" w14:textId="77777777" w:rsidR="00E52FCB" w:rsidRPr="00E52FCB" w:rsidRDefault="00E52FCB" w:rsidP="00E52FCB">
            <w:pPr>
              <w:spacing w:line="259" w:lineRule="auto"/>
              <w:ind w:left="473"/>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film/television/fiction or non-fiction </w:t>
            </w:r>
          </w:p>
        </w:tc>
        <w:tc>
          <w:tcPr>
            <w:tcW w:w="2075" w:type="dxa"/>
            <w:tcBorders>
              <w:top w:val="single" w:sz="4" w:space="0" w:color="9CC2E4"/>
              <w:left w:val="single" w:sz="4" w:space="0" w:color="9CC2E4"/>
              <w:bottom w:val="single" w:sz="4" w:space="0" w:color="9CC2E4"/>
              <w:right w:val="single" w:sz="4" w:space="0" w:color="9CC2E4"/>
            </w:tcBorders>
          </w:tcPr>
          <w:p w14:paraId="7A25B97A" w14:textId="77777777" w:rsidR="00E52FCB" w:rsidRPr="00E52FCB" w:rsidRDefault="00E52FCB" w:rsidP="00E52FCB">
            <w:pPr>
              <w:spacing w:after="18" w:line="259" w:lineRule="auto"/>
              <w:ind w:left="5"/>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 </w:t>
            </w:r>
          </w:p>
          <w:p w14:paraId="144968B2" w14:textId="77777777" w:rsidR="00E52FCB" w:rsidRPr="00E52FCB" w:rsidRDefault="00E52FCB" w:rsidP="00E52FCB">
            <w:pPr>
              <w:spacing w:line="259" w:lineRule="auto"/>
              <w:ind w:left="5"/>
              <w:rPr>
                <w:rFonts w:ascii="Calibri" w:eastAsia="Calibri" w:hAnsi="Calibri" w:cs="Calibri"/>
                <w:color w:val="000000"/>
                <w:sz w:val="22"/>
                <w:szCs w:val="22"/>
                <w:lang w:val="en-ZA" w:eastAsia="en-ZA"/>
              </w:rPr>
            </w:pPr>
            <w:r w:rsidRPr="00E52FCB">
              <w:rPr>
                <w:rFonts w:ascii="Calibri" w:eastAsia="Calibri" w:hAnsi="Calibri" w:cs="Calibri"/>
                <w:color w:val="000000"/>
                <w:sz w:val="24"/>
                <w:szCs w:val="22"/>
                <w:lang w:val="en-ZA" w:eastAsia="en-ZA"/>
              </w:rPr>
              <w:t xml:space="preserve"> </w:t>
            </w:r>
          </w:p>
          <w:p w14:paraId="5F4241C4" w14:textId="77777777" w:rsidR="00E52FCB" w:rsidRPr="00E52FCB" w:rsidRDefault="00E52FCB" w:rsidP="00E52FCB">
            <w:pPr>
              <w:tabs>
                <w:tab w:val="center" w:pos="619"/>
                <w:tab w:val="center" w:pos="1232"/>
                <w:tab w:val="right" w:pos="2023"/>
              </w:tabs>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ab/>
            </w:r>
            <w:r w:rsidRPr="00E52FCB">
              <w:rPr>
                <w:rFonts w:ascii="Calibri" w:eastAsia="Calibri" w:hAnsi="Calibri" w:cs="Calibri"/>
                <w:color w:val="000000"/>
                <w:szCs w:val="22"/>
                <w:lang w:val="en-ZA" w:eastAsia="en-ZA"/>
              </w:rPr>
              <w:t xml:space="preserve">Can </w:t>
            </w:r>
            <w:r w:rsidRPr="00E52FCB">
              <w:rPr>
                <w:rFonts w:ascii="Calibri" w:eastAsia="Calibri" w:hAnsi="Calibri" w:cs="Calibri"/>
                <w:color w:val="000000"/>
                <w:szCs w:val="22"/>
                <w:lang w:val="en-ZA" w:eastAsia="en-ZA"/>
              </w:rPr>
              <w:tab/>
              <w:t xml:space="preserve">apply </w:t>
            </w:r>
            <w:r w:rsidRPr="00E52FCB">
              <w:rPr>
                <w:rFonts w:ascii="Calibri" w:eastAsia="Calibri" w:hAnsi="Calibri" w:cs="Calibri"/>
                <w:color w:val="000000"/>
                <w:szCs w:val="22"/>
                <w:lang w:val="en-ZA" w:eastAsia="en-ZA"/>
              </w:rPr>
              <w:tab/>
              <w:t xml:space="preserve">for: </w:t>
            </w:r>
          </w:p>
          <w:p w14:paraId="0BE1D286" w14:textId="77777777" w:rsidR="00E52FCB" w:rsidRPr="00E52FCB" w:rsidRDefault="00E52FCB" w:rsidP="00E52FCB">
            <w:pPr>
              <w:spacing w:line="258" w:lineRule="auto"/>
              <w:ind w:left="475"/>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Short films, made for tv, short </w:t>
            </w:r>
          </w:p>
          <w:p w14:paraId="71561BBE" w14:textId="77777777" w:rsidR="00E52FCB" w:rsidRPr="00E52FCB" w:rsidRDefault="00E52FCB" w:rsidP="00E52FCB">
            <w:pPr>
              <w:spacing w:line="259" w:lineRule="auto"/>
              <w:ind w:left="475"/>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doccies </w:t>
            </w:r>
          </w:p>
        </w:tc>
      </w:tr>
      <w:tr w:rsidR="00E52FCB" w:rsidRPr="00E52FCB" w14:paraId="128C9D13" w14:textId="77777777" w:rsidTr="002C15DC">
        <w:trPr>
          <w:trHeight w:val="1894"/>
        </w:trPr>
        <w:tc>
          <w:tcPr>
            <w:tcW w:w="476" w:type="dxa"/>
            <w:tcBorders>
              <w:top w:val="single" w:sz="4" w:space="0" w:color="9CC2E4"/>
              <w:left w:val="single" w:sz="4" w:space="0" w:color="9CC2E4"/>
              <w:bottom w:val="single" w:sz="4" w:space="0" w:color="9CC2E4"/>
              <w:right w:val="nil"/>
            </w:tcBorders>
            <w:shd w:val="clear" w:color="auto" w:fill="DEEAF6"/>
          </w:tcPr>
          <w:p w14:paraId="54DD486F" w14:textId="77777777" w:rsidR="00E52FCB" w:rsidRPr="00E52FCB" w:rsidRDefault="00E52FCB" w:rsidP="00E52FCB">
            <w:pPr>
              <w:spacing w:line="259" w:lineRule="auto"/>
              <w:ind w:left="4"/>
              <w:rPr>
                <w:rFonts w:ascii="Calibri" w:eastAsia="Calibri" w:hAnsi="Calibri" w:cs="Calibri"/>
                <w:color w:val="000000"/>
                <w:sz w:val="22"/>
                <w:szCs w:val="22"/>
                <w:lang w:val="en-ZA" w:eastAsia="en-ZA"/>
              </w:rPr>
            </w:pPr>
            <w:r w:rsidRPr="00E52FCB">
              <w:rPr>
                <w:rFonts w:ascii="Times New Roman" w:hAnsi="Times New Roman"/>
                <w:color w:val="000000"/>
                <w:sz w:val="18"/>
                <w:szCs w:val="22"/>
                <w:lang w:val="en-ZA" w:eastAsia="en-ZA"/>
              </w:rPr>
              <w:t xml:space="preserve"> </w:t>
            </w:r>
          </w:p>
        </w:tc>
        <w:tc>
          <w:tcPr>
            <w:tcW w:w="838" w:type="dxa"/>
            <w:tcBorders>
              <w:top w:val="single" w:sz="4" w:space="0" w:color="9CC2E4"/>
              <w:left w:val="nil"/>
              <w:bottom w:val="single" w:sz="4" w:space="0" w:color="9CC2E4"/>
              <w:right w:val="single" w:sz="4" w:space="0" w:color="9CC2E4"/>
            </w:tcBorders>
            <w:shd w:val="clear" w:color="auto" w:fill="DEEAF6"/>
          </w:tcPr>
          <w:p w14:paraId="4830B014" w14:textId="77777777" w:rsidR="00E52FCB" w:rsidRPr="00E52FCB" w:rsidRDefault="00E52FCB" w:rsidP="00E52FCB">
            <w:pPr>
              <w:spacing w:after="160" w:line="259" w:lineRule="auto"/>
              <w:rPr>
                <w:rFonts w:ascii="Calibri" w:eastAsia="Calibri" w:hAnsi="Calibri" w:cs="Calibri"/>
                <w:color w:val="000000"/>
                <w:sz w:val="22"/>
                <w:szCs w:val="22"/>
                <w:lang w:val="en-ZA" w:eastAsia="en-ZA"/>
              </w:rPr>
            </w:pPr>
          </w:p>
        </w:tc>
        <w:tc>
          <w:tcPr>
            <w:tcW w:w="2093" w:type="dxa"/>
            <w:tcBorders>
              <w:top w:val="single" w:sz="4" w:space="0" w:color="9CC2E4"/>
              <w:left w:val="single" w:sz="4" w:space="0" w:color="9CC2E4"/>
              <w:bottom w:val="single" w:sz="4" w:space="0" w:color="9CC2E4"/>
              <w:right w:val="single" w:sz="4" w:space="0" w:color="9CC2E4"/>
            </w:tcBorders>
            <w:shd w:val="clear" w:color="auto" w:fill="DEEAF6"/>
          </w:tcPr>
          <w:p w14:paraId="0EDFBC5F" w14:textId="77777777" w:rsidR="00E52FCB" w:rsidRPr="00E52FCB" w:rsidRDefault="00E52FCB" w:rsidP="00E52FCB">
            <w:pPr>
              <w:spacing w:line="259" w:lineRule="auto"/>
              <w:ind w:right="27"/>
              <w:jc w:val="center"/>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Emergent (B) </w:t>
            </w:r>
          </w:p>
        </w:tc>
        <w:tc>
          <w:tcPr>
            <w:tcW w:w="3534" w:type="dxa"/>
            <w:tcBorders>
              <w:top w:val="single" w:sz="4" w:space="0" w:color="9CC2E4"/>
              <w:left w:val="single" w:sz="4" w:space="0" w:color="9CC2E4"/>
              <w:bottom w:val="single" w:sz="4" w:space="0" w:color="9CC2E4"/>
              <w:right w:val="single" w:sz="4" w:space="0" w:color="9CC2E4"/>
            </w:tcBorders>
            <w:shd w:val="clear" w:color="auto" w:fill="DEEAF6"/>
          </w:tcPr>
          <w:p w14:paraId="384A3877" w14:textId="77777777" w:rsidR="00E52FCB" w:rsidRPr="00E52FCB" w:rsidRDefault="00E52FCB" w:rsidP="00E52FCB">
            <w:pPr>
              <w:numPr>
                <w:ilvl w:val="0"/>
                <w:numId w:val="15"/>
              </w:numPr>
              <w:spacing w:after="40" w:line="261"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Completed degree or 3 national SETA certified diploma PDI Male and female </w:t>
            </w:r>
          </w:p>
          <w:p w14:paraId="126510AA" w14:textId="77777777" w:rsidR="00E52FCB" w:rsidRPr="00E52FCB" w:rsidRDefault="00E52FCB" w:rsidP="00E52FCB">
            <w:pPr>
              <w:numPr>
                <w:ilvl w:val="0"/>
                <w:numId w:val="15"/>
              </w:numPr>
              <w:spacing w:after="19"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Recent graduate </w:t>
            </w:r>
          </w:p>
          <w:p w14:paraId="4A3CFEA8" w14:textId="77777777" w:rsidR="00E52FCB" w:rsidRPr="00E52FCB" w:rsidRDefault="00E52FCB" w:rsidP="00E52FCB">
            <w:pPr>
              <w:numPr>
                <w:ilvl w:val="0"/>
                <w:numId w:val="15"/>
              </w:numPr>
              <w:spacing w:after="19"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Portfolio of Evidence </w:t>
            </w:r>
          </w:p>
          <w:p w14:paraId="21025604" w14:textId="77777777" w:rsidR="00E52FCB" w:rsidRPr="00E52FCB" w:rsidRDefault="00E52FCB" w:rsidP="00E52FCB">
            <w:pPr>
              <w:numPr>
                <w:ilvl w:val="0"/>
                <w:numId w:val="15"/>
              </w:numPr>
              <w:spacing w:after="67"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0-3 years in industry </w:t>
            </w:r>
          </w:p>
        </w:tc>
        <w:tc>
          <w:tcPr>
            <w:tcW w:w="2075" w:type="dxa"/>
            <w:tcBorders>
              <w:top w:val="single" w:sz="4" w:space="0" w:color="9CC2E4"/>
              <w:left w:val="single" w:sz="4" w:space="0" w:color="9CC2E4"/>
              <w:bottom w:val="single" w:sz="4" w:space="0" w:color="9CC2E4"/>
              <w:right w:val="single" w:sz="4" w:space="0" w:color="9CC2E4"/>
            </w:tcBorders>
            <w:shd w:val="clear" w:color="auto" w:fill="DEEAF6"/>
          </w:tcPr>
          <w:p w14:paraId="71AA88E7" w14:textId="77777777" w:rsidR="00E52FCB" w:rsidRPr="00E52FCB" w:rsidRDefault="00E52FCB" w:rsidP="00E52FCB">
            <w:pPr>
              <w:spacing w:after="21" w:line="259" w:lineRule="auto"/>
              <w:ind w:left="5"/>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 </w:t>
            </w:r>
          </w:p>
          <w:p w14:paraId="365301A0" w14:textId="77777777" w:rsidR="00E52FCB" w:rsidRPr="00E52FCB" w:rsidRDefault="00E52FCB" w:rsidP="00E52FCB">
            <w:pPr>
              <w:spacing w:line="259" w:lineRule="auto"/>
              <w:ind w:left="5"/>
              <w:rPr>
                <w:rFonts w:ascii="Calibri" w:eastAsia="Calibri" w:hAnsi="Calibri" w:cs="Calibri"/>
                <w:color w:val="000000"/>
                <w:sz w:val="22"/>
                <w:szCs w:val="22"/>
                <w:lang w:val="en-ZA" w:eastAsia="en-ZA"/>
              </w:rPr>
            </w:pPr>
            <w:r w:rsidRPr="00E52FCB">
              <w:rPr>
                <w:rFonts w:ascii="Calibri" w:eastAsia="Calibri" w:hAnsi="Calibri" w:cs="Calibri"/>
                <w:color w:val="000000"/>
                <w:sz w:val="23"/>
                <w:szCs w:val="22"/>
                <w:lang w:val="en-ZA" w:eastAsia="en-ZA"/>
              </w:rPr>
              <w:t xml:space="preserve"> </w:t>
            </w:r>
          </w:p>
          <w:p w14:paraId="29722CC5" w14:textId="77777777" w:rsidR="00E52FCB" w:rsidRPr="00E52FCB" w:rsidRDefault="00E52FCB" w:rsidP="00E52FCB">
            <w:pPr>
              <w:tabs>
                <w:tab w:val="center" w:pos="619"/>
                <w:tab w:val="center" w:pos="1232"/>
                <w:tab w:val="right" w:pos="2023"/>
              </w:tabs>
              <w:spacing w:after="1"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ab/>
            </w:r>
            <w:r w:rsidRPr="00E52FCB">
              <w:rPr>
                <w:rFonts w:ascii="Calibri" w:eastAsia="Calibri" w:hAnsi="Calibri" w:cs="Calibri"/>
                <w:color w:val="000000"/>
                <w:szCs w:val="22"/>
                <w:lang w:val="en-ZA" w:eastAsia="en-ZA"/>
              </w:rPr>
              <w:t xml:space="preserve">Can </w:t>
            </w:r>
            <w:r w:rsidRPr="00E52FCB">
              <w:rPr>
                <w:rFonts w:ascii="Calibri" w:eastAsia="Calibri" w:hAnsi="Calibri" w:cs="Calibri"/>
                <w:color w:val="000000"/>
                <w:szCs w:val="22"/>
                <w:lang w:val="en-ZA" w:eastAsia="en-ZA"/>
              </w:rPr>
              <w:tab/>
              <w:t xml:space="preserve">apply </w:t>
            </w:r>
            <w:r w:rsidRPr="00E52FCB">
              <w:rPr>
                <w:rFonts w:ascii="Calibri" w:eastAsia="Calibri" w:hAnsi="Calibri" w:cs="Calibri"/>
                <w:color w:val="000000"/>
                <w:szCs w:val="22"/>
                <w:lang w:val="en-ZA" w:eastAsia="en-ZA"/>
              </w:rPr>
              <w:tab/>
              <w:t xml:space="preserve">for: </w:t>
            </w:r>
          </w:p>
          <w:p w14:paraId="1C2C4CA6" w14:textId="77777777" w:rsidR="00E52FCB" w:rsidRPr="00E52FCB" w:rsidRDefault="00E52FCB" w:rsidP="00E52FCB">
            <w:pPr>
              <w:spacing w:after="2" w:line="258" w:lineRule="auto"/>
              <w:ind w:left="475"/>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Short films, made for tv, short </w:t>
            </w:r>
          </w:p>
          <w:p w14:paraId="6A852FEE" w14:textId="77777777" w:rsidR="00E52FCB" w:rsidRPr="00E52FCB" w:rsidRDefault="00E52FCB" w:rsidP="00E52FCB">
            <w:pPr>
              <w:spacing w:line="259" w:lineRule="auto"/>
              <w:ind w:left="475"/>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doccies </w:t>
            </w:r>
          </w:p>
        </w:tc>
      </w:tr>
      <w:tr w:rsidR="00E52FCB" w:rsidRPr="00E52FCB" w14:paraId="3105DC98" w14:textId="77777777" w:rsidTr="002C15DC">
        <w:trPr>
          <w:trHeight w:val="3207"/>
        </w:trPr>
        <w:tc>
          <w:tcPr>
            <w:tcW w:w="476" w:type="dxa"/>
            <w:tcBorders>
              <w:top w:val="single" w:sz="4" w:space="0" w:color="9CC2E4"/>
              <w:left w:val="single" w:sz="4" w:space="0" w:color="9CC2E4"/>
              <w:bottom w:val="single" w:sz="4" w:space="0" w:color="9CC2E4"/>
              <w:right w:val="nil"/>
            </w:tcBorders>
          </w:tcPr>
          <w:p w14:paraId="37728CB0" w14:textId="77777777" w:rsidR="00E52FCB" w:rsidRPr="00E52FCB" w:rsidRDefault="00E52FCB" w:rsidP="00E52FCB">
            <w:pPr>
              <w:spacing w:line="259" w:lineRule="auto"/>
              <w:ind w:left="119"/>
              <w:rPr>
                <w:rFonts w:ascii="Calibri" w:eastAsia="Calibri" w:hAnsi="Calibri" w:cs="Calibri"/>
                <w:color w:val="000000"/>
                <w:sz w:val="22"/>
                <w:szCs w:val="22"/>
                <w:lang w:val="en-ZA" w:eastAsia="en-ZA"/>
              </w:rPr>
            </w:pPr>
            <w:r w:rsidRPr="00E52FCB">
              <w:rPr>
                <w:rFonts w:ascii="Segoe UI Symbol" w:eastAsia="Segoe UI Symbol" w:hAnsi="Segoe UI Symbol" w:cs="Segoe UI Symbol"/>
                <w:color w:val="000000"/>
                <w:szCs w:val="22"/>
                <w:lang w:val="en-ZA" w:eastAsia="en-ZA"/>
              </w:rPr>
              <w:t>•</w:t>
            </w:r>
            <w:r w:rsidRPr="00E52FCB">
              <w:rPr>
                <w:rFonts w:ascii="Arial" w:eastAsia="Arial" w:hAnsi="Arial" w:cs="Arial"/>
                <w:color w:val="000000"/>
                <w:szCs w:val="22"/>
                <w:lang w:val="en-ZA" w:eastAsia="en-ZA"/>
              </w:rPr>
              <w:t xml:space="preserve"> </w:t>
            </w:r>
          </w:p>
        </w:tc>
        <w:tc>
          <w:tcPr>
            <w:tcW w:w="838" w:type="dxa"/>
            <w:tcBorders>
              <w:top w:val="single" w:sz="4" w:space="0" w:color="9CC2E4"/>
              <w:left w:val="nil"/>
              <w:bottom w:val="single" w:sz="4" w:space="0" w:color="9CC2E4"/>
              <w:right w:val="single" w:sz="4" w:space="0" w:color="9CC2E4"/>
            </w:tcBorders>
          </w:tcPr>
          <w:p w14:paraId="408C0AEA" w14:textId="77777777" w:rsidR="00E52FCB" w:rsidRPr="00E52FCB" w:rsidRDefault="00E52FCB" w:rsidP="00E52FCB">
            <w:pPr>
              <w:spacing w:line="259" w:lineRule="auto"/>
              <w:ind w:left="2"/>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Tier 2 </w:t>
            </w:r>
          </w:p>
        </w:tc>
        <w:tc>
          <w:tcPr>
            <w:tcW w:w="2093" w:type="dxa"/>
            <w:tcBorders>
              <w:top w:val="single" w:sz="4" w:space="0" w:color="9CC2E4"/>
              <w:left w:val="single" w:sz="4" w:space="0" w:color="9CC2E4"/>
              <w:bottom w:val="single" w:sz="4" w:space="0" w:color="9CC2E4"/>
              <w:right w:val="single" w:sz="4" w:space="0" w:color="9CC2E4"/>
            </w:tcBorders>
          </w:tcPr>
          <w:p w14:paraId="578B77B7" w14:textId="77777777" w:rsidR="00E52FCB" w:rsidRPr="00E52FCB" w:rsidRDefault="00E52FCB" w:rsidP="00E52FCB">
            <w:pPr>
              <w:spacing w:line="259" w:lineRule="auto"/>
              <w:ind w:right="25"/>
              <w:jc w:val="center"/>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Intermediate </w:t>
            </w:r>
          </w:p>
        </w:tc>
        <w:tc>
          <w:tcPr>
            <w:tcW w:w="3534" w:type="dxa"/>
            <w:tcBorders>
              <w:top w:val="single" w:sz="4" w:space="0" w:color="9CC2E4"/>
              <w:left w:val="single" w:sz="4" w:space="0" w:color="9CC2E4"/>
              <w:bottom w:val="single" w:sz="4" w:space="0" w:color="9CC2E4"/>
              <w:right w:val="single" w:sz="4" w:space="0" w:color="9CC2E4"/>
            </w:tcBorders>
          </w:tcPr>
          <w:p w14:paraId="1C7C96FA" w14:textId="77777777" w:rsidR="00E52FCB" w:rsidRPr="00E52FCB" w:rsidRDefault="00E52FCB" w:rsidP="00E52FCB">
            <w:pPr>
              <w:numPr>
                <w:ilvl w:val="0"/>
                <w:numId w:val="16"/>
              </w:numPr>
              <w:spacing w:after="43" w:line="260"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Filmmakers with limited experience but who have developed and produced 1-2 theatrical feature films, television fiction and/or non- fiction, +5 short films and/or commercials seeking to venture into feature film development and production. </w:t>
            </w:r>
          </w:p>
          <w:p w14:paraId="72B8B315" w14:textId="77777777" w:rsidR="00E52FCB" w:rsidRPr="00E52FCB" w:rsidRDefault="00E52FCB" w:rsidP="00E52FCB">
            <w:pPr>
              <w:numPr>
                <w:ilvl w:val="0"/>
                <w:numId w:val="16"/>
              </w:numPr>
              <w:spacing w:after="44" w:line="256"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Graduates with 4 – 7 years’ experience </w:t>
            </w:r>
          </w:p>
          <w:p w14:paraId="32BB2AA9" w14:textId="77777777" w:rsidR="00E52FCB" w:rsidRPr="00E52FCB" w:rsidRDefault="00E52FCB" w:rsidP="00E52FCB">
            <w:pPr>
              <w:numPr>
                <w:ilvl w:val="0"/>
                <w:numId w:val="16"/>
              </w:numPr>
              <w:spacing w:after="67" w:line="259" w:lineRule="auto"/>
              <w:ind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7-10 years in industry (non – graduates) </w:t>
            </w:r>
          </w:p>
        </w:tc>
        <w:tc>
          <w:tcPr>
            <w:tcW w:w="2075" w:type="dxa"/>
            <w:tcBorders>
              <w:top w:val="single" w:sz="4" w:space="0" w:color="9CC2E4"/>
              <w:left w:val="single" w:sz="4" w:space="0" w:color="9CC2E4"/>
              <w:bottom w:val="single" w:sz="4" w:space="0" w:color="9CC2E4"/>
              <w:right w:val="single" w:sz="4" w:space="0" w:color="9CC2E4"/>
            </w:tcBorders>
          </w:tcPr>
          <w:p w14:paraId="51605CF3" w14:textId="77777777" w:rsidR="00E52FCB" w:rsidRPr="00E52FCB" w:rsidRDefault="00E52FCB" w:rsidP="00E52FCB">
            <w:pPr>
              <w:spacing w:line="259" w:lineRule="auto"/>
              <w:ind w:left="5"/>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 </w:t>
            </w:r>
          </w:p>
          <w:p w14:paraId="78DAC205" w14:textId="77777777" w:rsidR="00E52FCB" w:rsidRPr="00E52FCB" w:rsidRDefault="00E52FCB" w:rsidP="00E52FCB">
            <w:pPr>
              <w:tabs>
                <w:tab w:val="center" w:pos="619"/>
                <w:tab w:val="center" w:pos="1232"/>
                <w:tab w:val="right" w:pos="2023"/>
              </w:tabs>
              <w:spacing w:after="1"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ab/>
            </w:r>
            <w:r w:rsidRPr="00E52FCB">
              <w:rPr>
                <w:rFonts w:ascii="Calibri" w:eastAsia="Calibri" w:hAnsi="Calibri" w:cs="Calibri"/>
                <w:color w:val="000000"/>
                <w:szCs w:val="22"/>
                <w:lang w:val="en-ZA" w:eastAsia="en-ZA"/>
              </w:rPr>
              <w:t xml:space="preserve">Can </w:t>
            </w:r>
            <w:r w:rsidRPr="00E52FCB">
              <w:rPr>
                <w:rFonts w:ascii="Calibri" w:eastAsia="Calibri" w:hAnsi="Calibri" w:cs="Calibri"/>
                <w:color w:val="000000"/>
                <w:szCs w:val="22"/>
                <w:lang w:val="en-ZA" w:eastAsia="en-ZA"/>
              </w:rPr>
              <w:tab/>
              <w:t xml:space="preserve">apply </w:t>
            </w:r>
            <w:r w:rsidRPr="00E52FCB">
              <w:rPr>
                <w:rFonts w:ascii="Calibri" w:eastAsia="Calibri" w:hAnsi="Calibri" w:cs="Calibri"/>
                <w:color w:val="000000"/>
                <w:szCs w:val="22"/>
                <w:lang w:val="en-ZA" w:eastAsia="en-ZA"/>
              </w:rPr>
              <w:tab/>
              <w:t xml:space="preserve">for: </w:t>
            </w:r>
          </w:p>
          <w:p w14:paraId="7B5241A8" w14:textId="77777777" w:rsidR="00E52FCB" w:rsidRPr="00E52FCB" w:rsidRDefault="00E52FCB" w:rsidP="00E52FCB">
            <w:pPr>
              <w:spacing w:line="261" w:lineRule="auto"/>
              <w:ind w:left="475" w:right="44"/>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Short films, short doccies, TV series, animation &amp; </w:t>
            </w:r>
          </w:p>
          <w:p w14:paraId="1DADD660" w14:textId="77777777" w:rsidR="00E52FCB" w:rsidRPr="00E52FCB" w:rsidRDefault="00E52FCB" w:rsidP="00E52FCB">
            <w:pPr>
              <w:spacing w:line="259" w:lineRule="auto"/>
              <w:ind w:right="45"/>
              <w:jc w:val="center"/>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feature films </w:t>
            </w:r>
          </w:p>
        </w:tc>
      </w:tr>
      <w:tr w:rsidR="00E52FCB" w:rsidRPr="00E52FCB" w14:paraId="0BCD651D" w14:textId="77777777" w:rsidTr="002C15DC">
        <w:trPr>
          <w:trHeight w:val="1335"/>
        </w:trPr>
        <w:tc>
          <w:tcPr>
            <w:tcW w:w="476" w:type="dxa"/>
            <w:tcBorders>
              <w:top w:val="single" w:sz="4" w:space="0" w:color="9CC2E4"/>
              <w:left w:val="single" w:sz="4" w:space="0" w:color="9CC2E4"/>
              <w:bottom w:val="single" w:sz="4" w:space="0" w:color="9CC2E4"/>
              <w:right w:val="nil"/>
            </w:tcBorders>
            <w:shd w:val="clear" w:color="auto" w:fill="DEEAF6"/>
          </w:tcPr>
          <w:p w14:paraId="48EC8424" w14:textId="77777777" w:rsidR="00E52FCB" w:rsidRPr="00E52FCB" w:rsidRDefault="00E52FCB" w:rsidP="00E52FCB">
            <w:pPr>
              <w:spacing w:line="259" w:lineRule="auto"/>
              <w:ind w:left="116"/>
              <w:rPr>
                <w:rFonts w:ascii="Calibri" w:eastAsia="Calibri" w:hAnsi="Calibri" w:cs="Calibri"/>
                <w:color w:val="000000"/>
                <w:sz w:val="22"/>
                <w:szCs w:val="22"/>
                <w:lang w:val="en-ZA" w:eastAsia="en-ZA"/>
              </w:rPr>
            </w:pPr>
            <w:r w:rsidRPr="00E52FCB">
              <w:rPr>
                <w:rFonts w:ascii="Segoe UI Symbol" w:eastAsia="Segoe UI Symbol" w:hAnsi="Segoe UI Symbol" w:cs="Segoe UI Symbol"/>
                <w:color w:val="000000"/>
                <w:szCs w:val="22"/>
                <w:lang w:val="en-ZA" w:eastAsia="en-ZA"/>
              </w:rPr>
              <w:t>•</w:t>
            </w:r>
            <w:r w:rsidRPr="00E52FCB">
              <w:rPr>
                <w:rFonts w:ascii="Arial" w:eastAsia="Arial" w:hAnsi="Arial" w:cs="Arial"/>
                <w:color w:val="000000"/>
                <w:szCs w:val="22"/>
                <w:lang w:val="en-ZA" w:eastAsia="en-ZA"/>
              </w:rPr>
              <w:t xml:space="preserve"> </w:t>
            </w:r>
          </w:p>
        </w:tc>
        <w:tc>
          <w:tcPr>
            <w:tcW w:w="838" w:type="dxa"/>
            <w:tcBorders>
              <w:top w:val="single" w:sz="4" w:space="0" w:color="9CC2E4"/>
              <w:left w:val="nil"/>
              <w:bottom w:val="single" w:sz="4" w:space="0" w:color="9CC2E4"/>
              <w:right w:val="single" w:sz="4" w:space="0" w:color="9CC2E4"/>
            </w:tcBorders>
            <w:shd w:val="clear" w:color="auto" w:fill="DEEAF6"/>
          </w:tcPr>
          <w:p w14:paraId="34963983"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Tier 1 </w:t>
            </w:r>
          </w:p>
        </w:tc>
        <w:tc>
          <w:tcPr>
            <w:tcW w:w="2093" w:type="dxa"/>
            <w:tcBorders>
              <w:top w:val="single" w:sz="4" w:space="0" w:color="9CC2E4"/>
              <w:left w:val="single" w:sz="4" w:space="0" w:color="9CC2E4"/>
              <w:bottom w:val="single" w:sz="4" w:space="0" w:color="9CC2E4"/>
              <w:right w:val="single" w:sz="4" w:space="0" w:color="9CC2E4"/>
            </w:tcBorders>
            <w:shd w:val="clear" w:color="auto" w:fill="DEEAF6"/>
          </w:tcPr>
          <w:p w14:paraId="022927AB" w14:textId="77777777" w:rsidR="00E52FCB" w:rsidRPr="00E52FCB" w:rsidRDefault="00E52FCB" w:rsidP="00E52FCB">
            <w:pPr>
              <w:spacing w:line="259" w:lineRule="auto"/>
              <w:ind w:left="463"/>
              <w:rPr>
                <w:rFonts w:ascii="Calibri" w:eastAsia="Calibri" w:hAnsi="Calibri" w:cs="Calibri"/>
                <w:color w:val="000000"/>
                <w:sz w:val="22"/>
                <w:szCs w:val="22"/>
                <w:lang w:val="en-ZA" w:eastAsia="en-ZA"/>
              </w:rPr>
            </w:pPr>
            <w:r w:rsidRPr="00E52FCB">
              <w:rPr>
                <w:rFonts w:ascii="Calibri" w:eastAsia="Calibri" w:hAnsi="Calibri" w:cs="Calibri"/>
                <w:b/>
                <w:color w:val="000000"/>
                <w:szCs w:val="22"/>
                <w:lang w:val="en-ZA" w:eastAsia="en-ZA"/>
              </w:rPr>
              <w:t xml:space="preserve">Established </w:t>
            </w:r>
          </w:p>
        </w:tc>
        <w:tc>
          <w:tcPr>
            <w:tcW w:w="3534" w:type="dxa"/>
            <w:tcBorders>
              <w:top w:val="single" w:sz="4" w:space="0" w:color="9CC2E4"/>
              <w:left w:val="single" w:sz="4" w:space="0" w:color="9CC2E4"/>
              <w:bottom w:val="single" w:sz="4" w:space="0" w:color="9CC2E4"/>
              <w:right w:val="single" w:sz="4" w:space="0" w:color="9CC2E4"/>
            </w:tcBorders>
            <w:shd w:val="clear" w:color="auto" w:fill="DEEAF6"/>
          </w:tcPr>
          <w:p w14:paraId="7FE36CC3" w14:textId="77777777" w:rsidR="00E52FCB" w:rsidRPr="00E52FCB" w:rsidRDefault="00E52FCB" w:rsidP="00E52FCB">
            <w:pPr>
              <w:spacing w:line="259" w:lineRule="auto"/>
              <w:ind w:left="473" w:hanging="360"/>
              <w:rPr>
                <w:rFonts w:ascii="Calibri" w:eastAsia="Calibri" w:hAnsi="Calibri" w:cs="Calibri"/>
                <w:color w:val="000000"/>
                <w:sz w:val="22"/>
                <w:szCs w:val="22"/>
                <w:lang w:val="en-ZA" w:eastAsia="en-ZA"/>
              </w:rPr>
            </w:pPr>
            <w:r w:rsidRPr="00E52FCB">
              <w:rPr>
                <w:rFonts w:ascii="Segoe UI Symbol" w:eastAsia="Segoe UI Symbol" w:hAnsi="Segoe UI Symbol" w:cs="Segoe UI Symbol"/>
                <w:color w:val="000000"/>
                <w:szCs w:val="22"/>
                <w:lang w:val="en-ZA" w:eastAsia="en-ZA"/>
              </w:rPr>
              <w:t>•</w:t>
            </w:r>
            <w:r w:rsidRPr="00E52FCB">
              <w:rPr>
                <w:rFonts w:ascii="Arial" w:eastAsia="Arial" w:hAnsi="Arial" w:cs="Arial"/>
                <w:color w:val="000000"/>
                <w:szCs w:val="22"/>
                <w:lang w:val="en-ZA" w:eastAsia="en-ZA"/>
              </w:rPr>
              <w:t xml:space="preserve"> </w:t>
            </w:r>
            <w:r w:rsidRPr="00E52FCB">
              <w:rPr>
                <w:rFonts w:ascii="Arial" w:eastAsia="Arial" w:hAnsi="Arial" w:cs="Arial"/>
                <w:color w:val="000000"/>
                <w:szCs w:val="22"/>
                <w:lang w:val="en-ZA" w:eastAsia="en-ZA"/>
              </w:rPr>
              <w:tab/>
            </w:r>
            <w:r w:rsidRPr="00E52FCB">
              <w:rPr>
                <w:rFonts w:ascii="Calibri" w:eastAsia="Calibri" w:hAnsi="Calibri" w:cs="Calibri"/>
                <w:color w:val="000000"/>
                <w:szCs w:val="22"/>
                <w:lang w:val="en-ZA" w:eastAsia="en-ZA"/>
              </w:rPr>
              <w:t xml:space="preserve">Experienced filmmakers who have a proven track record for developing and producing 3-5 theatrically released feature films, television fiction and/or non-fiction. </w:t>
            </w:r>
          </w:p>
        </w:tc>
        <w:tc>
          <w:tcPr>
            <w:tcW w:w="2075" w:type="dxa"/>
            <w:tcBorders>
              <w:top w:val="single" w:sz="4" w:space="0" w:color="9CC2E4"/>
              <w:left w:val="single" w:sz="4" w:space="0" w:color="9CC2E4"/>
              <w:bottom w:val="single" w:sz="4" w:space="0" w:color="9CC2E4"/>
              <w:right w:val="single" w:sz="4" w:space="0" w:color="9CC2E4"/>
            </w:tcBorders>
            <w:shd w:val="clear" w:color="auto" w:fill="DEEAF6"/>
          </w:tcPr>
          <w:p w14:paraId="52D06409" w14:textId="77777777" w:rsidR="00E52FCB" w:rsidRPr="00E52FCB" w:rsidRDefault="00E52FCB" w:rsidP="00E52FCB">
            <w:pPr>
              <w:tabs>
                <w:tab w:val="center" w:pos="619"/>
                <w:tab w:val="center" w:pos="1232"/>
                <w:tab w:val="right" w:pos="2023"/>
              </w:tabs>
              <w:spacing w:after="1"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ab/>
            </w:r>
            <w:r w:rsidRPr="00E52FCB">
              <w:rPr>
                <w:rFonts w:ascii="Calibri" w:eastAsia="Calibri" w:hAnsi="Calibri" w:cs="Calibri"/>
                <w:color w:val="000000"/>
                <w:szCs w:val="22"/>
                <w:lang w:val="en-ZA" w:eastAsia="en-ZA"/>
              </w:rPr>
              <w:t xml:space="preserve">Can </w:t>
            </w:r>
            <w:r w:rsidRPr="00E52FCB">
              <w:rPr>
                <w:rFonts w:ascii="Calibri" w:eastAsia="Calibri" w:hAnsi="Calibri" w:cs="Calibri"/>
                <w:color w:val="000000"/>
                <w:szCs w:val="22"/>
                <w:lang w:val="en-ZA" w:eastAsia="en-ZA"/>
              </w:rPr>
              <w:tab/>
              <w:t xml:space="preserve">apply </w:t>
            </w:r>
            <w:r w:rsidRPr="00E52FCB">
              <w:rPr>
                <w:rFonts w:ascii="Calibri" w:eastAsia="Calibri" w:hAnsi="Calibri" w:cs="Calibri"/>
                <w:color w:val="000000"/>
                <w:szCs w:val="22"/>
                <w:lang w:val="en-ZA" w:eastAsia="en-ZA"/>
              </w:rPr>
              <w:tab/>
              <w:t xml:space="preserve">for: </w:t>
            </w:r>
          </w:p>
          <w:p w14:paraId="1F9A8D1B" w14:textId="77777777" w:rsidR="00E52FCB" w:rsidRPr="00E52FCB" w:rsidRDefault="00E52FCB" w:rsidP="00E52FCB">
            <w:pPr>
              <w:spacing w:line="261" w:lineRule="auto"/>
              <w:ind w:left="475"/>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Short films, short </w:t>
            </w:r>
          </w:p>
          <w:p w14:paraId="07240480" w14:textId="77777777" w:rsidR="00E52FCB" w:rsidRPr="00E52FCB" w:rsidRDefault="00E52FCB" w:rsidP="00E52FCB">
            <w:pPr>
              <w:spacing w:line="259" w:lineRule="auto"/>
              <w:ind w:right="59"/>
              <w:jc w:val="right"/>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doccies, TV series, </w:t>
            </w:r>
          </w:p>
        </w:tc>
      </w:tr>
    </w:tbl>
    <w:p w14:paraId="61ACCF5E"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9"/>
          <w:szCs w:val="22"/>
          <w:lang w:val="en-ZA" w:eastAsia="en-ZA"/>
        </w:rPr>
        <w:t xml:space="preserve"> </w:t>
      </w:r>
    </w:p>
    <w:tbl>
      <w:tblPr>
        <w:tblStyle w:val="TableGrid0"/>
        <w:tblW w:w="9016" w:type="dxa"/>
        <w:tblInd w:w="131" w:type="dxa"/>
        <w:tblCellMar>
          <w:top w:w="11" w:type="dxa"/>
          <w:bottom w:w="17" w:type="dxa"/>
          <w:right w:w="59" w:type="dxa"/>
        </w:tblCellMar>
        <w:tblLook w:val="04A0" w:firstRow="1" w:lastRow="0" w:firstColumn="1" w:lastColumn="0" w:noHBand="0" w:noVBand="1"/>
      </w:tblPr>
      <w:tblGrid>
        <w:gridCol w:w="1314"/>
        <w:gridCol w:w="2093"/>
        <w:gridCol w:w="473"/>
        <w:gridCol w:w="3061"/>
        <w:gridCol w:w="1839"/>
        <w:gridCol w:w="236"/>
      </w:tblGrid>
      <w:tr w:rsidR="00E52FCB" w:rsidRPr="00E52FCB" w14:paraId="7F1B17DA" w14:textId="77777777" w:rsidTr="002C15DC">
        <w:trPr>
          <w:trHeight w:val="1073"/>
        </w:trPr>
        <w:tc>
          <w:tcPr>
            <w:tcW w:w="1314" w:type="dxa"/>
            <w:tcBorders>
              <w:top w:val="single" w:sz="4" w:space="0" w:color="9CC2E4"/>
              <w:left w:val="single" w:sz="4" w:space="0" w:color="9CC2E4"/>
              <w:bottom w:val="single" w:sz="4" w:space="0" w:color="9CC2E4"/>
              <w:right w:val="single" w:sz="4" w:space="0" w:color="9CC2E4"/>
            </w:tcBorders>
            <w:shd w:val="clear" w:color="auto" w:fill="DEEAF6"/>
          </w:tcPr>
          <w:p w14:paraId="3D9C2E14" w14:textId="77777777" w:rsidR="00E52FCB" w:rsidRPr="00E52FCB" w:rsidRDefault="00E52FCB" w:rsidP="00E52FCB">
            <w:pPr>
              <w:spacing w:line="259" w:lineRule="auto"/>
              <w:ind w:left="4"/>
              <w:rPr>
                <w:rFonts w:ascii="Calibri" w:eastAsia="Calibri" w:hAnsi="Calibri" w:cs="Calibri"/>
                <w:color w:val="000000"/>
                <w:sz w:val="22"/>
                <w:szCs w:val="22"/>
                <w:lang w:val="en-ZA" w:eastAsia="en-ZA"/>
              </w:rPr>
            </w:pPr>
            <w:r w:rsidRPr="00E52FCB">
              <w:rPr>
                <w:rFonts w:ascii="Times New Roman" w:hAnsi="Times New Roman"/>
                <w:color w:val="000000"/>
                <w:sz w:val="22"/>
                <w:szCs w:val="22"/>
                <w:lang w:val="en-ZA" w:eastAsia="en-ZA"/>
              </w:rPr>
              <w:lastRenderedPageBreak/>
              <w:t xml:space="preserve"> </w:t>
            </w:r>
          </w:p>
        </w:tc>
        <w:tc>
          <w:tcPr>
            <w:tcW w:w="2093" w:type="dxa"/>
            <w:tcBorders>
              <w:top w:val="single" w:sz="4" w:space="0" w:color="9CC2E4"/>
              <w:left w:val="single" w:sz="4" w:space="0" w:color="9CC2E4"/>
              <w:bottom w:val="single" w:sz="4" w:space="0" w:color="9CC2E4"/>
              <w:right w:val="single" w:sz="4" w:space="0" w:color="9CC2E4"/>
            </w:tcBorders>
            <w:shd w:val="clear" w:color="auto" w:fill="DEEAF6"/>
          </w:tcPr>
          <w:p w14:paraId="2BA08271" w14:textId="77777777" w:rsidR="00E52FCB" w:rsidRPr="00E52FCB" w:rsidRDefault="00E52FCB" w:rsidP="00E52FCB">
            <w:pPr>
              <w:spacing w:line="259" w:lineRule="auto"/>
              <w:ind w:left="5"/>
              <w:rPr>
                <w:rFonts w:ascii="Calibri" w:eastAsia="Calibri" w:hAnsi="Calibri" w:cs="Calibri"/>
                <w:color w:val="000000"/>
                <w:sz w:val="22"/>
                <w:szCs w:val="22"/>
                <w:lang w:val="en-ZA" w:eastAsia="en-ZA"/>
              </w:rPr>
            </w:pPr>
            <w:r w:rsidRPr="00E52FCB">
              <w:rPr>
                <w:rFonts w:ascii="Times New Roman" w:hAnsi="Times New Roman"/>
                <w:color w:val="000000"/>
                <w:sz w:val="22"/>
                <w:szCs w:val="22"/>
                <w:lang w:val="en-ZA" w:eastAsia="en-ZA"/>
              </w:rPr>
              <w:t xml:space="preserve"> </w:t>
            </w:r>
          </w:p>
        </w:tc>
        <w:tc>
          <w:tcPr>
            <w:tcW w:w="473" w:type="dxa"/>
            <w:tcBorders>
              <w:top w:val="single" w:sz="4" w:space="0" w:color="9CC2E4"/>
              <w:left w:val="single" w:sz="4" w:space="0" w:color="9CC2E4"/>
              <w:bottom w:val="single" w:sz="4" w:space="0" w:color="9CC2E4"/>
              <w:right w:val="nil"/>
            </w:tcBorders>
            <w:shd w:val="clear" w:color="auto" w:fill="DEEAF6"/>
            <w:vAlign w:val="bottom"/>
          </w:tcPr>
          <w:p w14:paraId="47B90656" w14:textId="77777777" w:rsidR="00E52FCB" w:rsidRPr="00E52FCB" w:rsidRDefault="00E52FCB" w:rsidP="00E52FCB">
            <w:pPr>
              <w:spacing w:line="259" w:lineRule="auto"/>
              <w:ind w:left="113"/>
              <w:rPr>
                <w:rFonts w:ascii="Calibri" w:eastAsia="Calibri" w:hAnsi="Calibri" w:cs="Calibri"/>
                <w:color w:val="000000"/>
                <w:sz w:val="22"/>
                <w:szCs w:val="22"/>
                <w:lang w:val="en-ZA" w:eastAsia="en-ZA"/>
              </w:rPr>
            </w:pPr>
            <w:r w:rsidRPr="00E52FCB">
              <w:rPr>
                <w:rFonts w:ascii="Segoe UI Symbol" w:eastAsia="Segoe UI Symbol" w:hAnsi="Segoe UI Symbol" w:cs="Segoe UI Symbol"/>
                <w:color w:val="000000"/>
                <w:szCs w:val="22"/>
                <w:lang w:val="en-ZA" w:eastAsia="en-ZA"/>
              </w:rPr>
              <w:t>•</w:t>
            </w:r>
            <w:r w:rsidRPr="00E52FCB">
              <w:rPr>
                <w:rFonts w:ascii="Times New Roman" w:hAnsi="Times New Roman"/>
                <w:color w:val="000000"/>
                <w:szCs w:val="22"/>
                <w:lang w:val="en-ZA" w:eastAsia="en-ZA"/>
              </w:rPr>
              <w:t xml:space="preserve"> </w:t>
            </w:r>
          </w:p>
        </w:tc>
        <w:tc>
          <w:tcPr>
            <w:tcW w:w="3061" w:type="dxa"/>
            <w:tcBorders>
              <w:top w:val="single" w:sz="4" w:space="0" w:color="9CC2E4"/>
              <w:left w:val="nil"/>
              <w:bottom w:val="single" w:sz="4" w:space="0" w:color="9CC2E4"/>
              <w:right w:val="single" w:sz="4" w:space="0" w:color="9CC2E4"/>
            </w:tcBorders>
            <w:shd w:val="clear" w:color="auto" w:fill="DEEAF6"/>
          </w:tcPr>
          <w:p w14:paraId="2034F08E" w14:textId="77777777" w:rsidR="00E52FCB" w:rsidRPr="00E52FCB" w:rsidRDefault="00E52FCB" w:rsidP="00E52FCB">
            <w:pPr>
              <w:spacing w:after="7" w:line="263" w:lineRule="auto"/>
              <w:ind w:right="47"/>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Graduates with +7 years’ experience </w:t>
            </w:r>
          </w:p>
          <w:p w14:paraId="29FD2CDD"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+10 years in industry (non – graduates) </w:t>
            </w:r>
          </w:p>
        </w:tc>
        <w:tc>
          <w:tcPr>
            <w:tcW w:w="1839" w:type="dxa"/>
            <w:tcBorders>
              <w:top w:val="single" w:sz="4" w:space="0" w:color="9CC2E4"/>
              <w:left w:val="single" w:sz="4" w:space="0" w:color="9CC2E4"/>
              <w:bottom w:val="single" w:sz="4" w:space="0" w:color="9CC2E4"/>
              <w:right w:val="nil"/>
            </w:tcBorders>
            <w:shd w:val="clear" w:color="auto" w:fill="DEEAF6"/>
          </w:tcPr>
          <w:p w14:paraId="70AED361" w14:textId="77777777" w:rsidR="00E52FCB" w:rsidRPr="00E52FCB" w:rsidRDefault="00E52FCB" w:rsidP="00E52FCB">
            <w:pPr>
              <w:spacing w:line="259" w:lineRule="auto"/>
              <w:ind w:left="475"/>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animation feature films </w:t>
            </w:r>
          </w:p>
        </w:tc>
        <w:tc>
          <w:tcPr>
            <w:tcW w:w="236" w:type="dxa"/>
            <w:tcBorders>
              <w:top w:val="single" w:sz="4" w:space="0" w:color="9CC2E4"/>
              <w:left w:val="nil"/>
              <w:bottom w:val="single" w:sz="4" w:space="0" w:color="9CC2E4"/>
              <w:right w:val="single" w:sz="4" w:space="0" w:color="9CC2E4"/>
            </w:tcBorders>
            <w:shd w:val="clear" w:color="auto" w:fill="DEEAF6"/>
          </w:tcPr>
          <w:p w14:paraId="7DF019CF" w14:textId="77777777" w:rsidR="00E52FCB" w:rsidRPr="00E52FCB" w:rsidRDefault="00E52FCB" w:rsidP="00E52FCB">
            <w:pPr>
              <w:spacing w:line="259" w:lineRule="auto"/>
              <w:jc w:val="both"/>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&amp; </w:t>
            </w:r>
          </w:p>
        </w:tc>
      </w:tr>
    </w:tbl>
    <w:p w14:paraId="4D6EF790" w14:textId="77777777" w:rsidR="00E52FCB" w:rsidRPr="00E52FCB" w:rsidRDefault="00E52FCB" w:rsidP="00E52FCB">
      <w:pPr>
        <w:spacing w:after="28"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Cs w:val="22"/>
          <w:lang w:val="en-ZA" w:eastAsia="en-ZA"/>
        </w:rPr>
        <w:t xml:space="preserve"> </w:t>
      </w:r>
    </w:p>
    <w:p w14:paraId="351C2269" w14:textId="77777777" w:rsidR="00E52FCB" w:rsidRPr="00E52FCB" w:rsidRDefault="00E52FCB" w:rsidP="00E52FCB">
      <w:pPr>
        <w:spacing w:after="87" w:line="259" w:lineRule="auto"/>
        <w:rPr>
          <w:rFonts w:ascii="Calibri" w:eastAsia="Calibri" w:hAnsi="Calibri" w:cs="Calibri"/>
          <w:color w:val="000000"/>
          <w:sz w:val="24"/>
          <w:szCs w:val="22"/>
          <w:lang w:val="en-ZA" w:eastAsia="en-ZA"/>
        </w:rPr>
      </w:pPr>
      <w:r w:rsidRPr="00E52FCB">
        <w:rPr>
          <w:rFonts w:ascii="Calibri" w:eastAsia="Calibri" w:hAnsi="Calibri" w:cs="Calibri"/>
          <w:color w:val="000000"/>
          <w:sz w:val="24"/>
          <w:szCs w:val="22"/>
          <w:lang w:val="en-ZA" w:eastAsia="en-ZA"/>
        </w:rPr>
        <w:t xml:space="preserve"> </w:t>
      </w:r>
    </w:p>
    <w:p w14:paraId="1360DA7B" w14:textId="77777777" w:rsidR="00E52FCB" w:rsidRPr="00E52FCB" w:rsidRDefault="00E52FCB" w:rsidP="00E52FCB">
      <w:pPr>
        <w:spacing w:after="76" w:line="259" w:lineRule="auto"/>
        <w:ind w:left="115" w:hanging="10"/>
        <w:rPr>
          <w:rFonts w:ascii="Calibri" w:eastAsia="Calibri" w:hAnsi="Calibri" w:cs="Calibri"/>
          <w:color w:val="000000"/>
          <w:sz w:val="22"/>
          <w:szCs w:val="22"/>
          <w:lang w:val="en-ZA" w:eastAsia="en-ZA"/>
        </w:rPr>
      </w:pPr>
      <w:r w:rsidRPr="00E52FCB">
        <w:rPr>
          <w:rFonts w:ascii="Calibri" w:eastAsia="Calibri" w:hAnsi="Calibri" w:cs="Calibri"/>
          <w:b/>
          <w:color w:val="000000"/>
          <w:sz w:val="32"/>
          <w:szCs w:val="22"/>
          <w:lang w:val="en-ZA" w:eastAsia="en-ZA"/>
        </w:rPr>
        <w:t xml:space="preserve">When should one apply for funding? </w:t>
      </w:r>
    </w:p>
    <w:p w14:paraId="05AA6D57" w14:textId="77777777" w:rsidR="00E52FCB" w:rsidRPr="00E52FCB" w:rsidRDefault="00E52FCB" w:rsidP="00E52FCB">
      <w:pPr>
        <w:spacing w:after="67" w:line="248" w:lineRule="auto"/>
        <w:ind w:left="100" w:right="8"/>
        <w:jc w:val="both"/>
        <w:rPr>
          <w:rFonts w:ascii="Calibri" w:eastAsia="Calibri" w:hAnsi="Calibri" w:cs="Calibri"/>
          <w:b/>
          <w:bCs/>
          <w:color w:val="000000"/>
          <w:sz w:val="22"/>
          <w:szCs w:val="22"/>
          <w:lang w:val="en-ZA" w:eastAsia="en-ZA"/>
        </w:rPr>
      </w:pPr>
      <w:r w:rsidRPr="00E52FCB">
        <w:rPr>
          <w:rFonts w:ascii="Calibri" w:eastAsia="Calibri" w:hAnsi="Calibri" w:cs="Calibri"/>
          <w:b/>
          <w:bCs/>
          <w:color w:val="000000"/>
          <w:sz w:val="22"/>
          <w:szCs w:val="22"/>
          <w:lang w:val="en-ZA" w:eastAsia="en-ZA"/>
        </w:rPr>
        <w:t xml:space="preserve">The Call schedule for funding will also be communicated on our website as well as our online social media platforms. </w:t>
      </w:r>
    </w:p>
    <w:p w14:paraId="76314F1C" w14:textId="77777777" w:rsidR="00E52FCB" w:rsidRPr="00E52FCB" w:rsidRDefault="00E52FCB" w:rsidP="00E52FCB">
      <w:pPr>
        <w:spacing w:after="2"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6"/>
          <w:szCs w:val="22"/>
          <w:lang w:val="en-ZA" w:eastAsia="en-ZA"/>
        </w:rPr>
        <w:t xml:space="preserve"> </w:t>
      </w:r>
    </w:p>
    <w:p w14:paraId="5CB4E154" w14:textId="77777777" w:rsidR="00E52FCB" w:rsidRPr="00E52FCB" w:rsidRDefault="00E52FCB" w:rsidP="00E52FCB">
      <w:pPr>
        <w:spacing w:after="4" w:line="248" w:lineRule="auto"/>
        <w:ind w:left="110" w:right="8" w:hanging="10"/>
        <w:jc w:val="both"/>
        <w:rPr>
          <w:rFonts w:ascii="Calibri" w:eastAsia="Calibri" w:hAnsi="Calibri" w:cs="Calibri"/>
          <w:b/>
          <w:bCs/>
          <w:color w:val="000000"/>
          <w:sz w:val="22"/>
          <w:szCs w:val="22"/>
          <w:lang w:val="en-ZA" w:eastAsia="en-ZA"/>
        </w:rPr>
      </w:pPr>
      <w:r w:rsidRPr="00E52FCB">
        <w:rPr>
          <w:rFonts w:ascii="Calibri" w:eastAsia="Calibri" w:hAnsi="Calibri" w:cs="Calibri"/>
          <w:b/>
          <w:bCs/>
          <w:color w:val="000000"/>
          <w:sz w:val="22"/>
          <w:szCs w:val="22"/>
          <w:lang w:val="en-ZA" w:eastAsia="en-ZA"/>
        </w:rPr>
        <w:t>Correspondence regarding the outcome of the application will be sent through the email address provided on the applicant profile on the online funding portal.  The profile holder must strictly be the applicant, as no communication will be entered into with a third-party person.</w:t>
      </w:r>
    </w:p>
    <w:p w14:paraId="22352C9C" w14:textId="77777777" w:rsidR="00E52FCB" w:rsidRPr="00E52FCB" w:rsidRDefault="00E52FCB" w:rsidP="00E52FCB">
      <w:pPr>
        <w:spacing w:after="32"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17"/>
          <w:szCs w:val="22"/>
          <w:lang w:val="en-ZA" w:eastAsia="en-ZA"/>
        </w:rPr>
        <w:t xml:space="preserve"> </w:t>
      </w:r>
    </w:p>
    <w:p w14:paraId="6CFD0F05" w14:textId="77777777" w:rsidR="00E52FCB" w:rsidRPr="00E52FCB" w:rsidRDefault="00E52FCB" w:rsidP="00E52FCB">
      <w:pPr>
        <w:spacing w:after="6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In each category of funding, </w:t>
      </w:r>
      <w:r w:rsidRPr="00E52FCB">
        <w:rPr>
          <w:rFonts w:ascii="Calibri" w:eastAsia="Calibri" w:hAnsi="Calibri" w:cs="Calibri"/>
          <w:b/>
          <w:color w:val="000000"/>
          <w:sz w:val="22"/>
          <w:szCs w:val="22"/>
          <w:lang w:val="en-ZA" w:eastAsia="en-ZA"/>
        </w:rPr>
        <w:t xml:space="preserve">only one </w:t>
      </w:r>
      <w:r w:rsidRPr="00E52FCB">
        <w:rPr>
          <w:rFonts w:ascii="Calibri" w:eastAsia="Calibri" w:hAnsi="Calibri" w:cs="Calibri"/>
          <w:color w:val="000000"/>
          <w:sz w:val="22"/>
          <w:szCs w:val="22"/>
          <w:lang w:val="en-ZA" w:eastAsia="en-ZA"/>
        </w:rPr>
        <w:t xml:space="preserve">funding application per organization, individual or company will be considered in each call for applications.  </w:t>
      </w:r>
    </w:p>
    <w:p w14:paraId="4336356B" w14:textId="77777777" w:rsidR="00E52FCB" w:rsidRPr="00E52FCB" w:rsidRDefault="00E52FCB" w:rsidP="00E52FCB">
      <w:pPr>
        <w:spacing w:after="67" w:line="248" w:lineRule="auto"/>
        <w:ind w:left="110" w:right="8" w:hanging="10"/>
        <w:jc w:val="both"/>
        <w:rPr>
          <w:rFonts w:ascii="Calibri" w:eastAsia="Calibri" w:hAnsi="Calibri" w:cs="Calibri"/>
          <w:color w:val="000000"/>
          <w:sz w:val="22"/>
          <w:szCs w:val="22"/>
          <w:lang w:val="en-ZA" w:eastAsia="en-ZA"/>
        </w:rPr>
      </w:pPr>
    </w:p>
    <w:p w14:paraId="11AC146E" w14:textId="77777777" w:rsidR="00E52FCB" w:rsidRPr="00E52FCB" w:rsidRDefault="00E52FCB" w:rsidP="00E52FCB">
      <w:pPr>
        <w:spacing w:after="67" w:line="248" w:lineRule="auto"/>
        <w:ind w:left="110" w:right="8" w:hanging="10"/>
        <w:jc w:val="both"/>
        <w:rPr>
          <w:rFonts w:ascii="Calibri" w:eastAsia="Calibri" w:hAnsi="Calibri" w:cs="Calibri"/>
          <w:b/>
          <w:bCs/>
          <w:color w:val="000000"/>
          <w:sz w:val="22"/>
          <w:szCs w:val="22"/>
          <w:lang w:val="en-ZA" w:eastAsia="en-ZA"/>
        </w:rPr>
      </w:pPr>
      <w:r w:rsidRPr="00E52FCB">
        <w:rPr>
          <w:rFonts w:ascii="Calibri" w:eastAsia="Calibri" w:hAnsi="Calibri" w:cs="Calibri"/>
          <w:b/>
          <w:bCs/>
          <w:color w:val="000000"/>
          <w:sz w:val="22"/>
          <w:szCs w:val="22"/>
          <w:lang w:val="en-ZA" w:eastAsia="en-ZA"/>
        </w:rPr>
        <w:t>Processing of Unsolicited Applications</w:t>
      </w:r>
    </w:p>
    <w:p w14:paraId="1198692D" w14:textId="529EFB2A" w:rsidR="00E52FCB" w:rsidRPr="00E52FCB" w:rsidRDefault="008B386A" w:rsidP="008B386A">
      <w:pPr>
        <w:spacing w:after="67" w:line="248" w:lineRule="auto"/>
        <w:ind w:right="8"/>
        <w:jc w:val="both"/>
        <w:rPr>
          <w:rFonts w:ascii="Calibri" w:eastAsia="Calibri" w:hAnsi="Calibri" w:cs="Calibri"/>
          <w:b/>
          <w:bCs/>
          <w:color w:val="000000"/>
          <w:sz w:val="22"/>
          <w:szCs w:val="22"/>
          <w:lang w:val="en-ZA" w:eastAsia="en-ZA"/>
        </w:rPr>
      </w:pPr>
      <w:r>
        <w:rPr>
          <w:rFonts w:ascii="Calibri" w:eastAsia="Calibri" w:hAnsi="Calibri" w:cs="Calibri"/>
          <w:b/>
          <w:bCs/>
          <w:color w:val="000000"/>
          <w:sz w:val="22"/>
          <w:szCs w:val="22"/>
          <w:lang w:val="en-ZA" w:eastAsia="en-ZA"/>
        </w:rPr>
        <w:t xml:space="preserve">  </w:t>
      </w:r>
      <w:r w:rsidR="00E52FCB" w:rsidRPr="00E52FCB">
        <w:rPr>
          <w:rFonts w:ascii="Calibri" w:eastAsia="Calibri" w:hAnsi="Calibri" w:cs="Calibri"/>
          <w:b/>
          <w:bCs/>
          <w:color w:val="000000"/>
          <w:sz w:val="22"/>
          <w:szCs w:val="22"/>
          <w:lang w:val="en-ZA" w:eastAsia="en-ZA"/>
        </w:rPr>
        <w:t xml:space="preserve">No unsolicited proposals submitted outside official Call-out periods will be considered. </w:t>
      </w:r>
    </w:p>
    <w:p w14:paraId="1F079314" w14:textId="77777777" w:rsidR="00E52FCB" w:rsidRPr="00E52FCB" w:rsidRDefault="00E52FCB" w:rsidP="00E52FCB">
      <w:pPr>
        <w:spacing w:after="9"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8"/>
          <w:szCs w:val="22"/>
          <w:lang w:val="en-ZA" w:eastAsia="en-ZA"/>
        </w:rPr>
        <w:t xml:space="preserve"> </w:t>
      </w:r>
    </w:p>
    <w:p w14:paraId="00A234CB" w14:textId="77777777" w:rsidR="00E52FCB" w:rsidRPr="00E52FCB" w:rsidRDefault="00E52FCB" w:rsidP="00E52FCB">
      <w:pPr>
        <w:spacing w:after="76" w:line="259" w:lineRule="auto"/>
        <w:ind w:left="115" w:hanging="10"/>
        <w:rPr>
          <w:rFonts w:ascii="Calibri" w:eastAsia="Calibri" w:hAnsi="Calibri" w:cs="Calibri"/>
          <w:color w:val="000000"/>
          <w:sz w:val="22"/>
          <w:szCs w:val="22"/>
          <w:lang w:val="en-ZA" w:eastAsia="en-ZA"/>
        </w:rPr>
      </w:pPr>
      <w:r w:rsidRPr="00E52FCB">
        <w:rPr>
          <w:rFonts w:ascii="Calibri" w:eastAsia="Calibri" w:hAnsi="Calibri" w:cs="Calibri"/>
          <w:b/>
          <w:color w:val="000000"/>
          <w:sz w:val="32"/>
          <w:szCs w:val="22"/>
          <w:lang w:val="en-ZA" w:eastAsia="en-ZA"/>
        </w:rPr>
        <w:t xml:space="preserve">What form does funding take? </w:t>
      </w:r>
    </w:p>
    <w:p w14:paraId="69D01102" w14:textId="77777777" w:rsidR="00E52FCB" w:rsidRPr="00E52FCB" w:rsidRDefault="00E52FCB" w:rsidP="00E52FCB">
      <w:pPr>
        <w:spacing w:after="10"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Funding will take the form of a grant (some funds are subject to a recoupment agreement). Funding allocation to selected projects will vary according to the specific cash flow needs of the project. </w:t>
      </w:r>
    </w:p>
    <w:p w14:paraId="6E295B95" w14:textId="77777777" w:rsidR="00E52FCB" w:rsidRPr="00E52FCB" w:rsidRDefault="00E52FCB" w:rsidP="00E52FCB">
      <w:pPr>
        <w:spacing w:after="6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Applicants should also note that the </w:t>
      </w:r>
      <w:r w:rsidRPr="00E52FCB">
        <w:rPr>
          <w:rFonts w:ascii="Calibri" w:eastAsia="Calibri" w:hAnsi="Calibri" w:cs="Calibri"/>
          <w:b/>
          <w:bCs/>
          <w:color w:val="000000"/>
          <w:sz w:val="22"/>
          <w:szCs w:val="22"/>
          <w:lang w:val="en-ZA" w:eastAsia="en-ZA"/>
        </w:rPr>
        <w:t>KwaZulu-Natal Tourism and Film Authority</w:t>
      </w:r>
      <w:r w:rsidRPr="00E52FCB">
        <w:rPr>
          <w:rFonts w:ascii="Calibri" w:eastAsia="Calibri" w:hAnsi="Calibri" w:cs="Calibri"/>
          <w:color w:val="000000"/>
          <w:sz w:val="22"/>
          <w:szCs w:val="22"/>
          <w:lang w:val="en-ZA" w:eastAsia="en-ZA"/>
        </w:rPr>
        <w:t xml:space="preserve"> has adopted a recoupment policy on feature film development, television concepts and production as well as documentary production funding. </w:t>
      </w:r>
    </w:p>
    <w:p w14:paraId="43AB50F9"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8"/>
          <w:szCs w:val="22"/>
          <w:lang w:val="en-ZA" w:eastAsia="en-ZA"/>
        </w:rPr>
        <w:t xml:space="preserve"> </w:t>
      </w:r>
    </w:p>
    <w:p w14:paraId="1E4E4563" w14:textId="77777777" w:rsidR="00E52FCB" w:rsidRPr="00E52FCB" w:rsidRDefault="00E52FCB" w:rsidP="00E52FCB">
      <w:pPr>
        <w:spacing w:after="6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This policy will apply to all funding applications that come in through the funding process. This is to ensure that there is a return on KwaZulu-Natal funded projects </w:t>
      </w:r>
      <w:proofErr w:type="gramStart"/>
      <w:r w:rsidRPr="00E52FCB">
        <w:rPr>
          <w:rFonts w:ascii="Calibri" w:eastAsia="Calibri" w:hAnsi="Calibri" w:cs="Calibri"/>
          <w:color w:val="000000"/>
          <w:sz w:val="22"/>
          <w:szCs w:val="22"/>
          <w:lang w:val="en-ZA" w:eastAsia="en-ZA"/>
        </w:rPr>
        <w:t>in order to</w:t>
      </w:r>
      <w:proofErr w:type="gramEnd"/>
      <w:r w:rsidRPr="00E52FCB">
        <w:rPr>
          <w:rFonts w:ascii="Calibri" w:eastAsia="Calibri" w:hAnsi="Calibri" w:cs="Calibri"/>
          <w:color w:val="000000"/>
          <w:sz w:val="22"/>
          <w:szCs w:val="22"/>
          <w:lang w:val="en-ZA" w:eastAsia="en-ZA"/>
        </w:rPr>
        <w:t xml:space="preserve"> repopulate the funds for future projects in line with funding models of other international funding bodies. Applicants are advised to take note of the recoupment policy that is applicable whilst submitting their application. </w:t>
      </w:r>
    </w:p>
    <w:p w14:paraId="3BC8B424"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8"/>
          <w:szCs w:val="22"/>
          <w:lang w:val="en-ZA" w:eastAsia="en-ZA"/>
        </w:rPr>
        <w:t xml:space="preserve"> </w:t>
      </w:r>
    </w:p>
    <w:p w14:paraId="1DB3A65E" w14:textId="77777777" w:rsidR="00E52FCB" w:rsidRPr="00E52FCB" w:rsidRDefault="00E52FCB" w:rsidP="00E52FCB">
      <w:pPr>
        <w:spacing w:after="6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The </w:t>
      </w:r>
      <w:r w:rsidRPr="00E52FCB">
        <w:rPr>
          <w:rFonts w:ascii="Calibri" w:eastAsia="Calibri" w:hAnsi="Calibri" w:cs="Calibri"/>
          <w:b/>
          <w:bCs/>
          <w:color w:val="000000"/>
          <w:sz w:val="22"/>
          <w:szCs w:val="22"/>
          <w:lang w:val="en-ZA" w:eastAsia="en-ZA"/>
        </w:rPr>
        <w:t>KZNTAFA</w:t>
      </w:r>
      <w:r w:rsidRPr="00E52FCB">
        <w:rPr>
          <w:rFonts w:ascii="Calibri" w:eastAsia="Calibri" w:hAnsi="Calibri" w:cs="Calibri"/>
          <w:color w:val="000000"/>
          <w:sz w:val="22"/>
          <w:szCs w:val="22"/>
          <w:lang w:val="en-ZA" w:eastAsia="en-ZA"/>
        </w:rPr>
        <w:t xml:space="preserve"> investment into feature film development and production funding is recoupable from exhibition revenues as per the recoupment schedule to be included in the production contract. The KZNTAFA investment / participation is to be made up of the KZNTAFA’s percentage of the budget. If the project is sold by license in any market, such license fee shall be split with the KZNTAFA receiving its percentage contribution in the project unless the fee is part of the original financial plan. </w:t>
      </w:r>
    </w:p>
    <w:p w14:paraId="10021D19"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8"/>
          <w:szCs w:val="22"/>
          <w:lang w:val="en-ZA" w:eastAsia="en-ZA"/>
        </w:rPr>
        <w:t xml:space="preserve"> </w:t>
      </w:r>
    </w:p>
    <w:p w14:paraId="3C22FD5B" w14:textId="77777777" w:rsidR="00E52FCB" w:rsidRPr="00E52FCB" w:rsidRDefault="00E52FCB" w:rsidP="00E52FCB">
      <w:pPr>
        <w:spacing w:after="67" w:line="248" w:lineRule="auto"/>
        <w:ind w:left="110" w:right="8" w:hanging="10"/>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lastRenderedPageBreak/>
        <w:t xml:space="preserve">The KZNTAFA will take the last position in recoupment once the project has paid back all other finance partners (loans). KZNTAFA reserves the right to be paid first prior to the distribution of any proceeds from funded projects to other non-preferential stakeholders (equity investors). </w:t>
      </w:r>
    </w:p>
    <w:p w14:paraId="255E6B85" w14:textId="77777777" w:rsidR="00E52FCB" w:rsidRPr="00E52FCB" w:rsidRDefault="00E52FCB" w:rsidP="00E52FCB">
      <w:pPr>
        <w:spacing w:line="259" w:lineRule="auto"/>
        <w:rPr>
          <w:rFonts w:ascii="Calibri" w:eastAsia="Calibri" w:hAnsi="Calibri" w:cs="Calibri"/>
          <w:color w:val="000000"/>
          <w:sz w:val="22"/>
          <w:szCs w:val="22"/>
          <w:lang w:val="en-ZA" w:eastAsia="en-ZA"/>
        </w:rPr>
      </w:pPr>
      <w:r w:rsidRPr="00E52FCB">
        <w:rPr>
          <w:rFonts w:ascii="Calibri" w:eastAsia="Calibri" w:hAnsi="Calibri" w:cs="Calibri"/>
          <w:color w:val="000000"/>
          <w:sz w:val="28"/>
          <w:szCs w:val="22"/>
          <w:lang w:val="en-ZA" w:eastAsia="en-ZA"/>
        </w:rPr>
        <w:t xml:space="preserve"> </w:t>
      </w:r>
    </w:p>
    <w:p w14:paraId="324F9087" w14:textId="20D23BBF" w:rsidR="00E52FCB" w:rsidRPr="00E52FCB" w:rsidRDefault="00E52FCB" w:rsidP="00E52FCB">
      <w:pPr>
        <w:spacing w:after="67" w:line="248" w:lineRule="auto"/>
        <w:ind w:left="100" w:right="8" w:firstLine="41"/>
        <w:jc w:val="both"/>
        <w:rPr>
          <w:rFonts w:ascii="Calibri" w:eastAsia="Calibri" w:hAnsi="Calibri" w:cs="Calibri"/>
          <w:color w:val="000000"/>
          <w:sz w:val="22"/>
          <w:szCs w:val="22"/>
          <w:lang w:val="en-ZA" w:eastAsia="en-ZA"/>
        </w:rPr>
      </w:pPr>
      <w:r w:rsidRPr="00E52FCB">
        <w:rPr>
          <w:rFonts w:ascii="Calibri" w:eastAsia="Calibri" w:hAnsi="Calibri" w:cs="Calibri"/>
          <w:color w:val="000000"/>
          <w:sz w:val="22"/>
          <w:szCs w:val="22"/>
          <w:lang w:val="en-ZA" w:eastAsia="en-ZA"/>
        </w:rPr>
        <w:t xml:space="preserve">A </w:t>
      </w:r>
      <w:r w:rsidR="00FD11D5">
        <w:rPr>
          <w:rFonts w:ascii="Calibri" w:eastAsia="Calibri" w:hAnsi="Calibri" w:cs="Calibri"/>
          <w:color w:val="000000"/>
          <w:sz w:val="22"/>
          <w:szCs w:val="22"/>
          <w:lang w:val="en-ZA" w:eastAsia="en-ZA"/>
        </w:rPr>
        <w:t>company</w:t>
      </w:r>
      <w:r w:rsidR="00C60571">
        <w:rPr>
          <w:rFonts w:ascii="Calibri" w:eastAsia="Calibri" w:hAnsi="Calibri" w:cs="Calibri"/>
          <w:color w:val="000000"/>
          <w:sz w:val="22"/>
          <w:szCs w:val="22"/>
          <w:lang w:val="en-ZA" w:eastAsia="en-ZA"/>
        </w:rPr>
        <w:t xml:space="preserve"> </w:t>
      </w:r>
      <w:r w:rsidRPr="00E52FCB">
        <w:rPr>
          <w:rFonts w:ascii="Calibri" w:eastAsia="Calibri" w:hAnsi="Calibri" w:cs="Calibri"/>
          <w:color w:val="000000"/>
          <w:sz w:val="22"/>
          <w:szCs w:val="22"/>
          <w:lang w:val="en-ZA" w:eastAsia="en-ZA"/>
        </w:rPr>
        <w:t xml:space="preserve">may only receive funding for one project in development and one in production in any given time. </w:t>
      </w:r>
    </w:p>
    <w:p w14:paraId="31686243" w14:textId="77777777" w:rsidR="00E52FCB" w:rsidRPr="00E52FCB" w:rsidRDefault="00E52FCB" w:rsidP="00E52FCB">
      <w:pPr>
        <w:spacing w:after="67" w:line="248" w:lineRule="auto"/>
        <w:ind w:left="100" w:right="8" w:firstLine="41"/>
        <w:jc w:val="both"/>
        <w:rPr>
          <w:rFonts w:ascii="Calibri" w:eastAsia="Calibri" w:hAnsi="Calibri" w:cs="Calibri"/>
          <w:color w:val="000000"/>
          <w:sz w:val="22"/>
          <w:szCs w:val="22"/>
          <w:lang w:val="en-ZA" w:eastAsia="en-ZA"/>
        </w:rPr>
      </w:pPr>
    </w:p>
    <w:p w14:paraId="19A38535" w14:textId="0C8E684E" w:rsidR="00D8012E" w:rsidRPr="00D8012E" w:rsidRDefault="00E52FCB" w:rsidP="00E52FCB">
      <w:pPr>
        <w:rPr>
          <w:rFonts w:ascii="Arial" w:hAnsi="Arial" w:cs="Arial"/>
        </w:rPr>
      </w:pPr>
      <w:r w:rsidRPr="00E52FCB">
        <w:rPr>
          <w:rFonts w:ascii="Calibri" w:eastAsia="Calibri" w:hAnsi="Calibri" w:cs="Calibri"/>
          <w:b/>
          <w:bCs/>
          <w:color w:val="000000"/>
          <w:sz w:val="22"/>
          <w:szCs w:val="22"/>
          <w:lang w:val="en-ZA" w:eastAsia="en-ZA"/>
        </w:rPr>
        <w:t>END</w:t>
      </w:r>
    </w:p>
    <w:sectPr w:rsidR="00D8012E" w:rsidRPr="00D8012E" w:rsidSect="0028695E">
      <w:headerReference w:type="default" r:id="rId7"/>
      <w:footerReference w:type="default" r:id="rId8"/>
      <w:pgSz w:w="11900" w:h="16840"/>
      <w:pgMar w:top="2552" w:right="567" w:bottom="2693" w:left="567" w:header="851"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4AEA" w14:textId="77777777" w:rsidR="00D84544" w:rsidRDefault="00D84544" w:rsidP="00E2184F">
      <w:r>
        <w:separator/>
      </w:r>
    </w:p>
  </w:endnote>
  <w:endnote w:type="continuationSeparator" w:id="0">
    <w:p w14:paraId="5C4F6931" w14:textId="77777777" w:rsidR="00D84544" w:rsidRDefault="00D84544" w:rsidP="00E21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Montserrat ExtraBold">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830732"/>
      <w:docPartObj>
        <w:docPartGallery w:val="Page Numbers (Bottom of Page)"/>
        <w:docPartUnique/>
      </w:docPartObj>
    </w:sdtPr>
    <w:sdtEndPr>
      <w:rPr>
        <w:noProof/>
      </w:rPr>
    </w:sdtEndPr>
    <w:sdtContent>
      <w:p w14:paraId="26D456BA" w14:textId="47415E80" w:rsidR="00E52FCB" w:rsidRDefault="00E52F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885210" w14:textId="0641D6A6" w:rsidR="004812E4" w:rsidRPr="0028695E" w:rsidRDefault="004812E4" w:rsidP="0028695E">
    <w:pPr>
      <w:pStyle w:val="NoSpacing"/>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AD7C9" w14:textId="77777777" w:rsidR="00D84544" w:rsidRDefault="00D84544" w:rsidP="00E2184F">
      <w:r>
        <w:separator/>
      </w:r>
    </w:p>
  </w:footnote>
  <w:footnote w:type="continuationSeparator" w:id="0">
    <w:p w14:paraId="3E0B7A92" w14:textId="77777777" w:rsidR="00D84544" w:rsidRDefault="00D84544" w:rsidP="00E21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B397" w14:textId="2B00A9F7" w:rsidR="00F40523" w:rsidRPr="00F40523" w:rsidRDefault="00FF779C" w:rsidP="00F40523">
    <w:pPr>
      <w:pStyle w:val="Heading1"/>
    </w:pPr>
    <w:r>
      <w:rPr>
        <w:noProof/>
      </w:rPr>
      <w:drawing>
        <wp:anchor distT="0" distB="0" distL="114300" distR="114300" simplePos="0" relativeHeight="251670528" behindDoc="0" locked="0" layoutInCell="1" allowOverlap="1" wp14:anchorId="111084D0" wp14:editId="41E8A153">
          <wp:simplePos x="0" y="0"/>
          <wp:positionH relativeFrom="column">
            <wp:posOffset>4399008</wp:posOffset>
          </wp:positionH>
          <wp:positionV relativeFrom="paragraph">
            <wp:posOffset>-377190</wp:posOffset>
          </wp:positionV>
          <wp:extent cx="2574290" cy="1281430"/>
          <wp:effectExtent l="0" t="0" r="0" b="0"/>
          <wp:wrapSquare wrapText="bothSides"/>
          <wp:docPr id="15747107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710769" name="Picture 1574710769"/>
                  <pic:cNvPicPr/>
                </pic:nvPicPr>
                <pic:blipFill>
                  <a:blip r:embed="rId1">
                    <a:extLst>
                      <a:ext uri="{28A0092B-C50C-407E-A947-70E740481C1C}">
                        <a14:useLocalDpi xmlns:a14="http://schemas.microsoft.com/office/drawing/2010/main" val="0"/>
                      </a:ext>
                    </a:extLst>
                  </a:blip>
                  <a:stretch>
                    <a:fillRect/>
                  </a:stretch>
                </pic:blipFill>
                <pic:spPr>
                  <a:xfrm>
                    <a:off x="0" y="0"/>
                    <a:ext cx="2574290" cy="1281430"/>
                  </a:xfrm>
                  <a:prstGeom prst="rect">
                    <a:avLst/>
                  </a:prstGeom>
                </pic:spPr>
              </pic:pic>
            </a:graphicData>
          </a:graphic>
          <wp14:sizeRelH relativeFrom="page">
            <wp14:pctWidth>0</wp14:pctWidth>
          </wp14:sizeRelH>
          <wp14:sizeRelV relativeFrom="page">
            <wp14:pctHeight>0</wp14:pctHeight>
          </wp14:sizeRelV>
        </wp:anchor>
      </w:drawing>
    </w:r>
    <w:r w:rsidR="003315D0" w:rsidRPr="00F40523">
      <w:t>KWAZULU-NATAL TOURISM &amp; FILM</w:t>
    </w:r>
  </w:p>
  <w:p w14:paraId="3656A993" w14:textId="1125CE63" w:rsidR="003315D0" w:rsidRPr="00F40523" w:rsidRDefault="00F40523" w:rsidP="00F40523">
    <w:pPr>
      <w:rPr>
        <w:sz w:val="16"/>
        <w:szCs w:val="20"/>
      </w:rPr>
    </w:pPr>
    <w:r w:rsidRPr="00F40523">
      <w:rPr>
        <w:sz w:val="16"/>
        <w:szCs w:val="20"/>
      </w:rPr>
      <w:t>KwaZulu-Natal Tourism and Film is the authority of</w:t>
    </w:r>
    <w:r w:rsidRPr="00F40523">
      <w:rPr>
        <w:sz w:val="16"/>
        <w:szCs w:val="20"/>
      </w:rPr>
      <w:br/>
      <w:t>Tourism and Film for the province of KwaZulu-Natal</w:t>
    </w:r>
  </w:p>
  <w:p w14:paraId="1D615668" w14:textId="38CCCE55" w:rsidR="00F40523" w:rsidRPr="00F40523" w:rsidRDefault="00F40523" w:rsidP="00F40523">
    <w:pPr>
      <w:rPr>
        <w:sz w:val="16"/>
        <w:szCs w:val="20"/>
      </w:rPr>
    </w:pPr>
    <w:r w:rsidRPr="00F40523">
      <w:rPr>
        <w:sz w:val="16"/>
        <w:szCs w:val="20"/>
      </w:rPr>
      <w:t>Established by the Act No.02 of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FF5"/>
    <w:multiLevelType w:val="multilevel"/>
    <w:tmpl w:val="9C783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93223"/>
    <w:multiLevelType w:val="hybridMultilevel"/>
    <w:tmpl w:val="67ACCC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6A03523"/>
    <w:multiLevelType w:val="hybridMultilevel"/>
    <w:tmpl w:val="9B52405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19366862"/>
    <w:multiLevelType w:val="hybridMultilevel"/>
    <w:tmpl w:val="9F5881CE"/>
    <w:lvl w:ilvl="0" w:tplc="3C444C94">
      <w:start w:val="1"/>
      <w:numFmt w:val="bullet"/>
      <w:lvlText w:val="•"/>
      <w:lvlJc w:val="left"/>
      <w:pPr>
        <w:ind w:left="4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5C2714">
      <w:start w:val="1"/>
      <w:numFmt w:val="bullet"/>
      <w:lvlText w:val="o"/>
      <w:lvlJc w:val="left"/>
      <w:pPr>
        <w:ind w:left="11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788B2E">
      <w:start w:val="1"/>
      <w:numFmt w:val="bullet"/>
      <w:lvlText w:val="▪"/>
      <w:lvlJc w:val="left"/>
      <w:pPr>
        <w:ind w:left="19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665770">
      <w:start w:val="1"/>
      <w:numFmt w:val="bullet"/>
      <w:lvlText w:val="•"/>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B6EF6C">
      <w:start w:val="1"/>
      <w:numFmt w:val="bullet"/>
      <w:lvlText w:val="o"/>
      <w:lvlJc w:val="left"/>
      <w:pPr>
        <w:ind w:left="33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6702C5C">
      <w:start w:val="1"/>
      <w:numFmt w:val="bullet"/>
      <w:lvlText w:val="▪"/>
      <w:lvlJc w:val="left"/>
      <w:pPr>
        <w:ind w:left="40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60CE248">
      <w:start w:val="1"/>
      <w:numFmt w:val="bullet"/>
      <w:lvlText w:val="•"/>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B81B8A">
      <w:start w:val="1"/>
      <w:numFmt w:val="bullet"/>
      <w:lvlText w:val="o"/>
      <w:lvlJc w:val="left"/>
      <w:pPr>
        <w:ind w:left="5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C66220">
      <w:start w:val="1"/>
      <w:numFmt w:val="bullet"/>
      <w:lvlText w:val="▪"/>
      <w:lvlJc w:val="left"/>
      <w:pPr>
        <w:ind w:left="6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0615113"/>
    <w:multiLevelType w:val="hybridMultilevel"/>
    <w:tmpl w:val="FA4821CE"/>
    <w:lvl w:ilvl="0" w:tplc="61CEBA12">
      <w:start w:val="1"/>
      <w:numFmt w:val="bullet"/>
      <w:lvlText w:val="•"/>
      <w:lvlJc w:val="left"/>
      <w:pPr>
        <w:ind w:left="4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3A6C60">
      <w:start w:val="1"/>
      <w:numFmt w:val="bullet"/>
      <w:lvlText w:val="o"/>
      <w:lvlJc w:val="left"/>
      <w:pPr>
        <w:ind w:left="11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4666BE">
      <w:start w:val="1"/>
      <w:numFmt w:val="bullet"/>
      <w:lvlText w:val="▪"/>
      <w:lvlJc w:val="left"/>
      <w:pPr>
        <w:ind w:left="19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543384">
      <w:start w:val="1"/>
      <w:numFmt w:val="bullet"/>
      <w:lvlText w:val="•"/>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1C6020">
      <w:start w:val="1"/>
      <w:numFmt w:val="bullet"/>
      <w:lvlText w:val="o"/>
      <w:lvlJc w:val="left"/>
      <w:pPr>
        <w:ind w:left="33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54E0F8">
      <w:start w:val="1"/>
      <w:numFmt w:val="bullet"/>
      <w:lvlText w:val="▪"/>
      <w:lvlJc w:val="left"/>
      <w:pPr>
        <w:ind w:left="40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9F8972A">
      <w:start w:val="1"/>
      <w:numFmt w:val="bullet"/>
      <w:lvlText w:val="•"/>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DAD8D0">
      <w:start w:val="1"/>
      <w:numFmt w:val="bullet"/>
      <w:lvlText w:val="o"/>
      <w:lvlJc w:val="left"/>
      <w:pPr>
        <w:ind w:left="5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84805E">
      <w:start w:val="1"/>
      <w:numFmt w:val="bullet"/>
      <w:lvlText w:val="▪"/>
      <w:lvlJc w:val="left"/>
      <w:pPr>
        <w:ind w:left="6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0C85D1D"/>
    <w:multiLevelType w:val="hybridMultilevel"/>
    <w:tmpl w:val="BF0CCE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47024DC"/>
    <w:multiLevelType w:val="hybridMultilevel"/>
    <w:tmpl w:val="A804104E"/>
    <w:lvl w:ilvl="0" w:tplc="F1D41A1E">
      <w:start w:val="1"/>
      <w:numFmt w:val="lowerLetter"/>
      <w:lvlText w:val="(%1)"/>
      <w:lvlJc w:val="left"/>
      <w:pPr>
        <w:ind w:left="644" w:hanging="360"/>
      </w:pPr>
      <w:rPr>
        <w:rFonts w:ascii="Times New Roman" w:eastAsia="Times New Roman" w:hAnsi="Times New Roman" w:cs="Times New Roman" w:hint="default"/>
        <w:w w:val="97"/>
        <w:sz w:val="22"/>
        <w:szCs w:val="22"/>
        <w:lang w:val="en-US" w:eastAsia="en-US" w:bidi="ar-SA"/>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DC05055"/>
    <w:multiLevelType w:val="multilevel"/>
    <w:tmpl w:val="08B6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E4C78"/>
    <w:multiLevelType w:val="hybridMultilevel"/>
    <w:tmpl w:val="D1681EE4"/>
    <w:lvl w:ilvl="0" w:tplc="5B90FC26">
      <w:start w:val="1"/>
      <w:numFmt w:val="bullet"/>
      <w:lvlText w:val="•"/>
      <w:lvlJc w:val="left"/>
      <w:pPr>
        <w:ind w:left="4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186CBC">
      <w:start w:val="1"/>
      <w:numFmt w:val="bullet"/>
      <w:lvlText w:val="o"/>
      <w:lvlJc w:val="left"/>
      <w:pPr>
        <w:ind w:left="11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681DF2">
      <w:start w:val="1"/>
      <w:numFmt w:val="bullet"/>
      <w:lvlText w:val="▪"/>
      <w:lvlJc w:val="left"/>
      <w:pPr>
        <w:ind w:left="19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2CEAE6E">
      <w:start w:val="1"/>
      <w:numFmt w:val="bullet"/>
      <w:lvlText w:val="•"/>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AC73A0">
      <w:start w:val="1"/>
      <w:numFmt w:val="bullet"/>
      <w:lvlText w:val="o"/>
      <w:lvlJc w:val="left"/>
      <w:pPr>
        <w:ind w:left="33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E8D9F8">
      <w:start w:val="1"/>
      <w:numFmt w:val="bullet"/>
      <w:lvlText w:val="▪"/>
      <w:lvlJc w:val="left"/>
      <w:pPr>
        <w:ind w:left="40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4703A0C">
      <w:start w:val="1"/>
      <w:numFmt w:val="bullet"/>
      <w:lvlText w:val="•"/>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16A420">
      <w:start w:val="1"/>
      <w:numFmt w:val="bullet"/>
      <w:lvlText w:val="o"/>
      <w:lvlJc w:val="left"/>
      <w:pPr>
        <w:ind w:left="5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6ECBE2">
      <w:start w:val="1"/>
      <w:numFmt w:val="bullet"/>
      <w:lvlText w:val="▪"/>
      <w:lvlJc w:val="left"/>
      <w:pPr>
        <w:ind w:left="6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12232F2"/>
    <w:multiLevelType w:val="multilevel"/>
    <w:tmpl w:val="4D7E46DA"/>
    <w:lvl w:ilvl="0">
      <w:start w:val="1"/>
      <w:numFmt w:val="decimal"/>
      <w:pStyle w:val="StyleJoffJustified"/>
      <w:lvlText w:val="%1."/>
      <w:lvlJc w:val="left"/>
      <w:pPr>
        <w:tabs>
          <w:tab w:val="num" w:pos="360"/>
        </w:tabs>
        <w:ind w:left="360" w:hanging="360"/>
      </w:pPr>
      <w:rPr>
        <w:rFonts w:ascii="Arial" w:hAnsi="Arial" w:cs="Times New Roman" w:hint="default"/>
        <w:b w:val="0"/>
        <w:i w:val="0"/>
        <w:color w:val="000000"/>
        <w:sz w:val="22"/>
        <w:szCs w:val="22"/>
      </w:rPr>
    </w:lvl>
    <w:lvl w:ilvl="1">
      <w:start w:val="1"/>
      <w:numFmt w:val="decimal"/>
      <w:lvlText w:val="%1.%2"/>
      <w:lvlJc w:val="left"/>
      <w:pPr>
        <w:tabs>
          <w:tab w:val="num" w:pos="907"/>
        </w:tabs>
        <w:ind w:left="907" w:hanging="547"/>
      </w:pPr>
      <w:rPr>
        <w:rFonts w:ascii="Arial" w:hAnsi="Arial" w:cs="Times New Roman" w:hint="default"/>
        <w:b w:val="0"/>
        <w:i w:val="0"/>
        <w:color w:val="000000"/>
        <w:sz w:val="22"/>
        <w:szCs w:val="22"/>
      </w:rPr>
    </w:lvl>
    <w:lvl w:ilvl="2">
      <w:start w:val="1"/>
      <w:numFmt w:val="decimal"/>
      <w:lvlText w:val="%1.%2.%3"/>
      <w:lvlJc w:val="left"/>
      <w:pPr>
        <w:tabs>
          <w:tab w:val="num" w:pos="1440"/>
        </w:tabs>
        <w:ind w:left="1440" w:hanging="720"/>
      </w:pPr>
      <w:rPr>
        <w:rFonts w:ascii="Arial" w:hAnsi="Arial" w:cs="Times New Roman" w:hint="default"/>
        <w:b w:val="0"/>
        <w:i w:val="0"/>
        <w:color w:val="000000"/>
        <w:sz w:val="22"/>
        <w:szCs w:val="22"/>
      </w:rPr>
    </w:lvl>
    <w:lvl w:ilvl="3">
      <w:start w:val="1"/>
      <w:numFmt w:val="bullet"/>
      <w:lvlText w:val=""/>
      <w:lvlJc w:val="left"/>
      <w:pPr>
        <w:tabs>
          <w:tab w:val="num" w:pos="1644"/>
        </w:tabs>
        <w:ind w:left="2098" w:hanging="454"/>
      </w:pPr>
      <w:rPr>
        <w:rFonts w:ascii="Symbol" w:hAnsi="Symbol" w:cs="Arial" w:hint="default"/>
        <w:b w:val="0"/>
        <w:i w:val="0"/>
        <w:color w:val="000000"/>
        <w:sz w:val="22"/>
        <w:szCs w:val="22"/>
      </w:rPr>
    </w:lvl>
    <w:lvl w:ilvl="4">
      <w:start w:val="1"/>
      <w:numFmt w:val="bullet"/>
      <w:lvlText w:val=""/>
      <w:lvlJc w:val="left"/>
      <w:pPr>
        <w:tabs>
          <w:tab w:val="num" w:pos="2268"/>
        </w:tabs>
        <w:ind w:left="2268" w:firstLine="0"/>
      </w:pPr>
      <w:rPr>
        <w:rFonts w:ascii="Symbol" w:hAnsi="Symbol" w:cs="Arial" w:hint="default"/>
        <w:b w:val="0"/>
        <w:i w:val="0"/>
        <w:color w:val="000000"/>
        <w:sz w:val="18"/>
        <w:szCs w:val="22"/>
      </w:rPr>
    </w:lvl>
    <w:lvl w:ilvl="5">
      <w:start w:val="1"/>
      <w:numFmt w:val="bullet"/>
      <w:lvlText w:val=""/>
      <w:lvlJc w:val="left"/>
      <w:pPr>
        <w:tabs>
          <w:tab w:val="num" w:pos="2835"/>
        </w:tabs>
        <w:ind w:left="2835" w:hanging="227"/>
      </w:pPr>
      <w:rPr>
        <w:rFonts w:ascii="Symbol" w:hAnsi="Symbol" w:cs="Times New Roman" w:hint="default"/>
        <w:b w:val="0"/>
        <w:i w:val="0"/>
        <w:color w:val="000000"/>
        <w:sz w:val="18"/>
        <w:szCs w:val="22"/>
      </w:rPr>
    </w:lvl>
    <w:lvl w:ilvl="6">
      <w:start w:val="1"/>
      <w:numFmt w:val="none"/>
      <w:lvlText w:val=""/>
      <w:lvlJc w:val="left"/>
      <w:pPr>
        <w:tabs>
          <w:tab w:val="num" w:pos="3600"/>
        </w:tabs>
        <w:ind w:left="3600" w:hanging="1440"/>
      </w:pPr>
      <w:rPr>
        <w:rFonts w:ascii="Arial" w:hAnsi="Arial" w:cs="Times New Roman" w:hint="default"/>
        <w:b w:val="0"/>
        <w:i w:val="0"/>
        <w:sz w:val="22"/>
        <w:szCs w:val="22"/>
      </w:rPr>
    </w:lvl>
    <w:lvl w:ilvl="7">
      <w:start w:val="1"/>
      <w:numFmt w:val="decimal"/>
      <w:lvlText w:val="%1.%2.%3.%4.%5.%6.%7.%8"/>
      <w:lvlJc w:val="left"/>
      <w:pPr>
        <w:tabs>
          <w:tab w:val="num" w:pos="4320"/>
        </w:tabs>
        <w:ind w:left="4321" w:hanging="1801"/>
      </w:pPr>
      <w:rPr>
        <w:b w:val="0"/>
        <w:i w:val="0"/>
        <w:sz w:val="22"/>
        <w:szCs w:val="22"/>
      </w:rPr>
    </w:lvl>
    <w:lvl w:ilvl="8">
      <w:start w:val="1"/>
      <w:numFmt w:val="decimal"/>
      <w:lvlText w:val="%1.%2.%3.%4.%5.%6.%7.%8.%9"/>
      <w:lvlJc w:val="left"/>
      <w:pPr>
        <w:tabs>
          <w:tab w:val="num" w:pos="4680"/>
        </w:tabs>
        <w:ind w:left="4678" w:hanging="1798"/>
      </w:pPr>
    </w:lvl>
  </w:abstractNum>
  <w:abstractNum w:abstractNumId="10" w15:restartNumberingAfterBreak="0">
    <w:nsid w:val="33DC31F3"/>
    <w:multiLevelType w:val="hybridMultilevel"/>
    <w:tmpl w:val="CD04BF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AD47932"/>
    <w:multiLevelType w:val="hybridMultilevel"/>
    <w:tmpl w:val="6C5EDC12"/>
    <w:lvl w:ilvl="0" w:tplc="3218105C">
      <w:start w:val="1"/>
      <w:numFmt w:val="bullet"/>
      <w:lvlText w:val="•"/>
      <w:lvlJc w:val="left"/>
      <w:pPr>
        <w:ind w:left="4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98522A">
      <w:start w:val="1"/>
      <w:numFmt w:val="bullet"/>
      <w:lvlText w:val="o"/>
      <w:lvlJc w:val="left"/>
      <w:pPr>
        <w:ind w:left="11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1EA158">
      <w:start w:val="1"/>
      <w:numFmt w:val="bullet"/>
      <w:lvlText w:val="▪"/>
      <w:lvlJc w:val="left"/>
      <w:pPr>
        <w:ind w:left="19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E631BE">
      <w:start w:val="1"/>
      <w:numFmt w:val="bullet"/>
      <w:lvlText w:val="•"/>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F0B70C">
      <w:start w:val="1"/>
      <w:numFmt w:val="bullet"/>
      <w:lvlText w:val="o"/>
      <w:lvlJc w:val="left"/>
      <w:pPr>
        <w:ind w:left="33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301006">
      <w:start w:val="1"/>
      <w:numFmt w:val="bullet"/>
      <w:lvlText w:val="▪"/>
      <w:lvlJc w:val="left"/>
      <w:pPr>
        <w:ind w:left="40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DC62E2">
      <w:start w:val="1"/>
      <w:numFmt w:val="bullet"/>
      <w:lvlText w:val="•"/>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5CA1E2">
      <w:start w:val="1"/>
      <w:numFmt w:val="bullet"/>
      <w:lvlText w:val="o"/>
      <w:lvlJc w:val="left"/>
      <w:pPr>
        <w:ind w:left="5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A84A12">
      <w:start w:val="1"/>
      <w:numFmt w:val="bullet"/>
      <w:lvlText w:val="▪"/>
      <w:lvlJc w:val="left"/>
      <w:pPr>
        <w:ind w:left="6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D336780"/>
    <w:multiLevelType w:val="hybridMultilevel"/>
    <w:tmpl w:val="6F86FFA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3" w15:restartNumberingAfterBreak="0">
    <w:nsid w:val="510865FC"/>
    <w:multiLevelType w:val="hybridMultilevel"/>
    <w:tmpl w:val="9CBE9A6C"/>
    <w:lvl w:ilvl="0" w:tplc="C61E27D8">
      <w:start w:val="1"/>
      <w:numFmt w:val="bullet"/>
      <w:lvlText w:val="•"/>
      <w:lvlJc w:val="left"/>
      <w:pPr>
        <w:ind w:left="4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EEE386">
      <w:start w:val="1"/>
      <w:numFmt w:val="bullet"/>
      <w:lvlText w:val="o"/>
      <w:lvlJc w:val="left"/>
      <w:pPr>
        <w:ind w:left="11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D49DA2">
      <w:start w:val="1"/>
      <w:numFmt w:val="bullet"/>
      <w:lvlText w:val="▪"/>
      <w:lvlJc w:val="left"/>
      <w:pPr>
        <w:ind w:left="19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10251A">
      <w:start w:val="1"/>
      <w:numFmt w:val="bullet"/>
      <w:lvlText w:val="•"/>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5A0A3A">
      <w:start w:val="1"/>
      <w:numFmt w:val="bullet"/>
      <w:lvlText w:val="o"/>
      <w:lvlJc w:val="left"/>
      <w:pPr>
        <w:ind w:left="33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4C45A2">
      <w:start w:val="1"/>
      <w:numFmt w:val="bullet"/>
      <w:lvlText w:val="▪"/>
      <w:lvlJc w:val="left"/>
      <w:pPr>
        <w:ind w:left="40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D0CFB0">
      <w:start w:val="1"/>
      <w:numFmt w:val="bullet"/>
      <w:lvlText w:val="•"/>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9024B4">
      <w:start w:val="1"/>
      <w:numFmt w:val="bullet"/>
      <w:lvlText w:val="o"/>
      <w:lvlJc w:val="left"/>
      <w:pPr>
        <w:ind w:left="5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36E66C">
      <w:start w:val="1"/>
      <w:numFmt w:val="bullet"/>
      <w:lvlText w:val="▪"/>
      <w:lvlJc w:val="left"/>
      <w:pPr>
        <w:ind w:left="6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882482F"/>
    <w:multiLevelType w:val="hybridMultilevel"/>
    <w:tmpl w:val="10200978"/>
    <w:lvl w:ilvl="0" w:tplc="951868D4">
      <w:start w:val="1"/>
      <w:numFmt w:val="bullet"/>
      <w:lvlText w:val="•"/>
      <w:lvlJc w:val="left"/>
      <w:pPr>
        <w:ind w:left="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05108">
      <w:start w:val="1"/>
      <w:numFmt w:val="bullet"/>
      <w:lvlText w:val="o"/>
      <w:lvlJc w:val="left"/>
      <w:pPr>
        <w:ind w:left="1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546D58">
      <w:start w:val="1"/>
      <w:numFmt w:val="bullet"/>
      <w:lvlText w:val="▪"/>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B08B418">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ECE890">
      <w:start w:val="1"/>
      <w:numFmt w:val="bullet"/>
      <w:lvlText w:val="o"/>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A2B554">
      <w:start w:val="1"/>
      <w:numFmt w:val="bullet"/>
      <w:lvlText w:val="▪"/>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7A38DC">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F4470E">
      <w:start w:val="1"/>
      <w:numFmt w:val="bullet"/>
      <w:lvlText w:val="o"/>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D68138">
      <w:start w:val="1"/>
      <w:numFmt w:val="bullet"/>
      <w:lvlText w:val="▪"/>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424508"/>
    <w:multiLevelType w:val="multilevel"/>
    <w:tmpl w:val="171CDCA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2220DB3"/>
    <w:multiLevelType w:val="hybridMultilevel"/>
    <w:tmpl w:val="8D86B7E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647C32DA"/>
    <w:multiLevelType w:val="hybridMultilevel"/>
    <w:tmpl w:val="0FE06D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B9F0C45"/>
    <w:multiLevelType w:val="multilevel"/>
    <w:tmpl w:val="F38E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082FEE"/>
    <w:multiLevelType w:val="hybridMultilevel"/>
    <w:tmpl w:val="0528448A"/>
    <w:lvl w:ilvl="0" w:tplc="E16CB256">
      <w:start w:val="1"/>
      <w:numFmt w:val="bullet"/>
      <w:lvlText w:val="•"/>
      <w:lvlJc w:val="left"/>
      <w:pPr>
        <w:ind w:left="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E806C8">
      <w:start w:val="1"/>
      <w:numFmt w:val="bullet"/>
      <w:lvlText w:val="o"/>
      <w:lvlJc w:val="left"/>
      <w:pPr>
        <w:ind w:left="1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6A0352">
      <w:start w:val="1"/>
      <w:numFmt w:val="bullet"/>
      <w:lvlText w:val="▪"/>
      <w:lvlJc w:val="left"/>
      <w:pPr>
        <w:ind w:left="2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7C5EB0">
      <w:start w:val="1"/>
      <w:numFmt w:val="bullet"/>
      <w:lvlText w:val="•"/>
      <w:lvlJc w:val="left"/>
      <w:pPr>
        <w:ind w:left="3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78186E">
      <w:start w:val="1"/>
      <w:numFmt w:val="bullet"/>
      <w:lvlText w:val="o"/>
      <w:lvlJc w:val="left"/>
      <w:pPr>
        <w:ind w:left="3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147B98">
      <w:start w:val="1"/>
      <w:numFmt w:val="bullet"/>
      <w:lvlText w:val="▪"/>
      <w:lvlJc w:val="left"/>
      <w:pPr>
        <w:ind w:left="4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18CE4E">
      <w:start w:val="1"/>
      <w:numFmt w:val="bullet"/>
      <w:lvlText w:val="•"/>
      <w:lvlJc w:val="left"/>
      <w:pPr>
        <w:ind w:left="5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0428AE">
      <w:start w:val="1"/>
      <w:numFmt w:val="bullet"/>
      <w:lvlText w:val="o"/>
      <w:lvlJc w:val="left"/>
      <w:pPr>
        <w:ind w:left="6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F68D52">
      <w:start w:val="1"/>
      <w:numFmt w:val="bullet"/>
      <w:lvlText w:val="▪"/>
      <w:lvlJc w:val="left"/>
      <w:pPr>
        <w:ind w:left="6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092505E"/>
    <w:multiLevelType w:val="multilevel"/>
    <w:tmpl w:val="F38E2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718507">
    <w:abstractNumId w:val="9"/>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2" w16cid:durableId="336545487">
    <w:abstractNumId w:val="10"/>
  </w:num>
  <w:num w:numId="3" w16cid:durableId="236088418">
    <w:abstractNumId w:val="12"/>
  </w:num>
  <w:num w:numId="4" w16cid:durableId="915020125">
    <w:abstractNumId w:val="16"/>
  </w:num>
  <w:num w:numId="5" w16cid:durableId="1686594339">
    <w:abstractNumId w:val="17"/>
  </w:num>
  <w:num w:numId="6" w16cid:durableId="154340663">
    <w:abstractNumId w:val="15"/>
  </w:num>
  <w:num w:numId="7" w16cid:durableId="1840343471">
    <w:abstractNumId w:val="6"/>
  </w:num>
  <w:num w:numId="8" w16cid:durableId="564489296">
    <w:abstractNumId w:val="1"/>
  </w:num>
  <w:num w:numId="9" w16cid:durableId="621695621">
    <w:abstractNumId w:val="2"/>
  </w:num>
  <w:num w:numId="10" w16cid:durableId="2050103750">
    <w:abstractNumId w:val="14"/>
  </w:num>
  <w:num w:numId="11" w16cid:durableId="1314723427">
    <w:abstractNumId w:val="19"/>
  </w:num>
  <w:num w:numId="12" w16cid:durableId="2113668477">
    <w:abstractNumId w:val="8"/>
  </w:num>
  <w:num w:numId="13" w16cid:durableId="981039782">
    <w:abstractNumId w:val="13"/>
  </w:num>
  <w:num w:numId="14" w16cid:durableId="373234129">
    <w:abstractNumId w:val="11"/>
  </w:num>
  <w:num w:numId="15" w16cid:durableId="1705250242">
    <w:abstractNumId w:val="4"/>
  </w:num>
  <w:num w:numId="16" w16cid:durableId="1701660163">
    <w:abstractNumId w:val="3"/>
  </w:num>
  <w:num w:numId="17" w16cid:durableId="1584994290">
    <w:abstractNumId w:val="7"/>
  </w:num>
  <w:num w:numId="18" w16cid:durableId="1583300580">
    <w:abstractNumId w:val="0"/>
  </w:num>
  <w:num w:numId="19" w16cid:durableId="242186060">
    <w:abstractNumId w:val="20"/>
  </w:num>
  <w:num w:numId="20" w16cid:durableId="1992052584">
    <w:abstractNumId w:val="18"/>
  </w:num>
  <w:num w:numId="21" w16cid:durableId="91706005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1CE"/>
    <w:rsid w:val="000041DA"/>
    <w:rsid w:val="000068DF"/>
    <w:rsid w:val="00006F89"/>
    <w:rsid w:val="00017F73"/>
    <w:rsid w:val="000206C4"/>
    <w:rsid w:val="000207E0"/>
    <w:rsid w:val="00020833"/>
    <w:rsid w:val="00027FA2"/>
    <w:rsid w:val="00036782"/>
    <w:rsid w:val="00040030"/>
    <w:rsid w:val="00043EE4"/>
    <w:rsid w:val="0005295D"/>
    <w:rsid w:val="00053821"/>
    <w:rsid w:val="0006601C"/>
    <w:rsid w:val="000667BE"/>
    <w:rsid w:val="00080963"/>
    <w:rsid w:val="00080BC1"/>
    <w:rsid w:val="00081049"/>
    <w:rsid w:val="000816AB"/>
    <w:rsid w:val="00091EA9"/>
    <w:rsid w:val="00092A71"/>
    <w:rsid w:val="00095440"/>
    <w:rsid w:val="00096B30"/>
    <w:rsid w:val="000A30F2"/>
    <w:rsid w:val="000A3A4A"/>
    <w:rsid w:val="000B0AF0"/>
    <w:rsid w:val="000B1BEB"/>
    <w:rsid w:val="000B4738"/>
    <w:rsid w:val="000B6842"/>
    <w:rsid w:val="000D1075"/>
    <w:rsid w:val="000E083C"/>
    <w:rsid w:val="000E14AE"/>
    <w:rsid w:val="000E3F74"/>
    <w:rsid w:val="000E5D39"/>
    <w:rsid w:val="000F5352"/>
    <w:rsid w:val="001004A8"/>
    <w:rsid w:val="00102335"/>
    <w:rsid w:val="00107BCD"/>
    <w:rsid w:val="00111220"/>
    <w:rsid w:val="00127442"/>
    <w:rsid w:val="00135858"/>
    <w:rsid w:val="00136E9C"/>
    <w:rsid w:val="001479A1"/>
    <w:rsid w:val="001554A4"/>
    <w:rsid w:val="00161380"/>
    <w:rsid w:val="00162FB4"/>
    <w:rsid w:val="00173034"/>
    <w:rsid w:val="00180454"/>
    <w:rsid w:val="00180854"/>
    <w:rsid w:val="0018392B"/>
    <w:rsid w:val="00184632"/>
    <w:rsid w:val="00185548"/>
    <w:rsid w:val="00186815"/>
    <w:rsid w:val="00190BC9"/>
    <w:rsid w:val="00192EE8"/>
    <w:rsid w:val="0019322E"/>
    <w:rsid w:val="00195BF9"/>
    <w:rsid w:val="001A0164"/>
    <w:rsid w:val="001B2A24"/>
    <w:rsid w:val="001B47E6"/>
    <w:rsid w:val="001B6E04"/>
    <w:rsid w:val="001B7FDF"/>
    <w:rsid w:val="001D00B9"/>
    <w:rsid w:val="001D4070"/>
    <w:rsid w:val="001D7562"/>
    <w:rsid w:val="001E2530"/>
    <w:rsid w:val="001F4CD7"/>
    <w:rsid w:val="002105CC"/>
    <w:rsid w:val="002114F1"/>
    <w:rsid w:val="0021235A"/>
    <w:rsid w:val="002165FC"/>
    <w:rsid w:val="002172E1"/>
    <w:rsid w:val="002268C8"/>
    <w:rsid w:val="00233E30"/>
    <w:rsid w:val="00234E30"/>
    <w:rsid w:val="0024133D"/>
    <w:rsid w:val="00241FCC"/>
    <w:rsid w:val="0026055F"/>
    <w:rsid w:val="00262EEC"/>
    <w:rsid w:val="002636F7"/>
    <w:rsid w:val="002668A7"/>
    <w:rsid w:val="00267B2C"/>
    <w:rsid w:val="00271A1B"/>
    <w:rsid w:val="002739A2"/>
    <w:rsid w:val="00274953"/>
    <w:rsid w:val="0028695E"/>
    <w:rsid w:val="00291717"/>
    <w:rsid w:val="00295275"/>
    <w:rsid w:val="002A117F"/>
    <w:rsid w:val="002A2BC3"/>
    <w:rsid w:val="002A5D9D"/>
    <w:rsid w:val="002B163A"/>
    <w:rsid w:val="002B7C09"/>
    <w:rsid w:val="002C417E"/>
    <w:rsid w:val="002C4765"/>
    <w:rsid w:val="002C7E06"/>
    <w:rsid w:val="002D515B"/>
    <w:rsid w:val="002E46A6"/>
    <w:rsid w:val="002E4A0D"/>
    <w:rsid w:val="002E5A37"/>
    <w:rsid w:val="002F4C18"/>
    <w:rsid w:val="00310E34"/>
    <w:rsid w:val="00315523"/>
    <w:rsid w:val="0031789A"/>
    <w:rsid w:val="003263C6"/>
    <w:rsid w:val="00327F5A"/>
    <w:rsid w:val="003315D0"/>
    <w:rsid w:val="003366EF"/>
    <w:rsid w:val="0034048D"/>
    <w:rsid w:val="00354F55"/>
    <w:rsid w:val="00356121"/>
    <w:rsid w:val="003561D8"/>
    <w:rsid w:val="003572AB"/>
    <w:rsid w:val="00357756"/>
    <w:rsid w:val="0037179B"/>
    <w:rsid w:val="00371D13"/>
    <w:rsid w:val="00376D2E"/>
    <w:rsid w:val="003867DC"/>
    <w:rsid w:val="00394AFE"/>
    <w:rsid w:val="003A1F96"/>
    <w:rsid w:val="003A3D7A"/>
    <w:rsid w:val="003A43D6"/>
    <w:rsid w:val="003A5EDE"/>
    <w:rsid w:val="003A6413"/>
    <w:rsid w:val="003A6494"/>
    <w:rsid w:val="003B45CE"/>
    <w:rsid w:val="003B768B"/>
    <w:rsid w:val="003C1D95"/>
    <w:rsid w:val="003C5E9B"/>
    <w:rsid w:val="003D094D"/>
    <w:rsid w:val="003D7C10"/>
    <w:rsid w:val="003E386B"/>
    <w:rsid w:val="003E6775"/>
    <w:rsid w:val="00401CFB"/>
    <w:rsid w:val="00401F59"/>
    <w:rsid w:val="0040324D"/>
    <w:rsid w:val="004039B6"/>
    <w:rsid w:val="004245D3"/>
    <w:rsid w:val="00426607"/>
    <w:rsid w:val="004309F9"/>
    <w:rsid w:val="00445302"/>
    <w:rsid w:val="00446EA4"/>
    <w:rsid w:val="00454B4A"/>
    <w:rsid w:val="0046286A"/>
    <w:rsid w:val="00466AD6"/>
    <w:rsid w:val="004734F0"/>
    <w:rsid w:val="004752A6"/>
    <w:rsid w:val="004812E4"/>
    <w:rsid w:val="00494237"/>
    <w:rsid w:val="00495F86"/>
    <w:rsid w:val="004A6D8F"/>
    <w:rsid w:val="004A701D"/>
    <w:rsid w:val="004B1678"/>
    <w:rsid w:val="004C2A93"/>
    <w:rsid w:val="004C451F"/>
    <w:rsid w:val="004C6A0D"/>
    <w:rsid w:val="004D15F3"/>
    <w:rsid w:val="004D1C4C"/>
    <w:rsid w:val="004E091D"/>
    <w:rsid w:val="004E2CF5"/>
    <w:rsid w:val="004E5B3F"/>
    <w:rsid w:val="004E5DEF"/>
    <w:rsid w:val="004F4A3A"/>
    <w:rsid w:val="00515FDE"/>
    <w:rsid w:val="005240C8"/>
    <w:rsid w:val="0052417D"/>
    <w:rsid w:val="0053737C"/>
    <w:rsid w:val="00542EDC"/>
    <w:rsid w:val="005440A6"/>
    <w:rsid w:val="00544C39"/>
    <w:rsid w:val="00547E1B"/>
    <w:rsid w:val="005501CE"/>
    <w:rsid w:val="00552A29"/>
    <w:rsid w:val="00553586"/>
    <w:rsid w:val="00553DF0"/>
    <w:rsid w:val="00554C1B"/>
    <w:rsid w:val="00557F3C"/>
    <w:rsid w:val="00561354"/>
    <w:rsid w:val="00571A0D"/>
    <w:rsid w:val="00574E82"/>
    <w:rsid w:val="00582D0B"/>
    <w:rsid w:val="0059187C"/>
    <w:rsid w:val="00593200"/>
    <w:rsid w:val="00593BE9"/>
    <w:rsid w:val="005B324F"/>
    <w:rsid w:val="005B715D"/>
    <w:rsid w:val="005C1C0A"/>
    <w:rsid w:val="005D0DC3"/>
    <w:rsid w:val="005D17E1"/>
    <w:rsid w:val="005D3586"/>
    <w:rsid w:val="005D4811"/>
    <w:rsid w:val="005D49BD"/>
    <w:rsid w:val="005E4E57"/>
    <w:rsid w:val="005E735A"/>
    <w:rsid w:val="005F17E8"/>
    <w:rsid w:val="005F220D"/>
    <w:rsid w:val="005F50C7"/>
    <w:rsid w:val="005F79DB"/>
    <w:rsid w:val="0060542F"/>
    <w:rsid w:val="00613860"/>
    <w:rsid w:val="00613A02"/>
    <w:rsid w:val="0061699A"/>
    <w:rsid w:val="006257CA"/>
    <w:rsid w:val="00631528"/>
    <w:rsid w:val="006326B0"/>
    <w:rsid w:val="00634303"/>
    <w:rsid w:val="00634C04"/>
    <w:rsid w:val="00636041"/>
    <w:rsid w:val="0064086A"/>
    <w:rsid w:val="00641A66"/>
    <w:rsid w:val="00644CD8"/>
    <w:rsid w:val="006524B7"/>
    <w:rsid w:val="006567A8"/>
    <w:rsid w:val="00656CFC"/>
    <w:rsid w:val="00675556"/>
    <w:rsid w:val="00680C1C"/>
    <w:rsid w:val="0068214D"/>
    <w:rsid w:val="00682F2E"/>
    <w:rsid w:val="00683765"/>
    <w:rsid w:val="00692279"/>
    <w:rsid w:val="0069537F"/>
    <w:rsid w:val="00696F4D"/>
    <w:rsid w:val="006A174B"/>
    <w:rsid w:val="006A7C8A"/>
    <w:rsid w:val="006B1DC3"/>
    <w:rsid w:val="006B719A"/>
    <w:rsid w:val="006C1B2A"/>
    <w:rsid w:val="006C4FDD"/>
    <w:rsid w:val="006C77A5"/>
    <w:rsid w:val="006D2099"/>
    <w:rsid w:val="006D2E0A"/>
    <w:rsid w:val="006E4DA5"/>
    <w:rsid w:val="006F4DE0"/>
    <w:rsid w:val="006F692E"/>
    <w:rsid w:val="00703F9A"/>
    <w:rsid w:val="0070413A"/>
    <w:rsid w:val="00706315"/>
    <w:rsid w:val="00711FA6"/>
    <w:rsid w:val="00714D3F"/>
    <w:rsid w:val="00717A0E"/>
    <w:rsid w:val="00720A47"/>
    <w:rsid w:val="00721AE0"/>
    <w:rsid w:val="00722815"/>
    <w:rsid w:val="0072467E"/>
    <w:rsid w:val="007258BB"/>
    <w:rsid w:val="007363B6"/>
    <w:rsid w:val="00741BFE"/>
    <w:rsid w:val="0074298A"/>
    <w:rsid w:val="00744654"/>
    <w:rsid w:val="00746B19"/>
    <w:rsid w:val="00747749"/>
    <w:rsid w:val="00754EE2"/>
    <w:rsid w:val="0076441F"/>
    <w:rsid w:val="0076684B"/>
    <w:rsid w:val="00796B97"/>
    <w:rsid w:val="007A393F"/>
    <w:rsid w:val="007A6645"/>
    <w:rsid w:val="007A7FBC"/>
    <w:rsid w:val="007B1A33"/>
    <w:rsid w:val="007B485E"/>
    <w:rsid w:val="007C0736"/>
    <w:rsid w:val="007C12C8"/>
    <w:rsid w:val="007C14DB"/>
    <w:rsid w:val="007D1198"/>
    <w:rsid w:val="007D23FA"/>
    <w:rsid w:val="007E7A40"/>
    <w:rsid w:val="007F03A0"/>
    <w:rsid w:val="007F1DC8"/>
    <w:rsid w:val="007F5D9C"/>
    <w:rsid w:val="007F6288"/>
    <w:rsid w:val="00800BBE"/>
    <w:rsid w:val="0080505F"/>
    <w:rsid w:val="00807AD0"/>
    <w:rsid w:val="0081586C"/>
    <w:rsid w:val="00815B3B"/>
    <w:rsid w:val="00816280"/>
    <w:rsid w:val="00826F2D"/>
    <w:rsid w:val="0083271C"/>
    <w:rsid w:val="00834AB6"/>
    <w:rsid w:val="008370B3"/>
    <w:rsid w:val="00856103"/>
    <w:rsid w:val="00862921"/>
    <w:rsid w:val="008723BE"/>
    <w:rsid w:val="0087708E"/>
    <w:rsid w:val="00882B54"/>
    <w:rsid w:val="008834D3"/>
    <w:rsid w:val="00885CE6"/>
    <w:rsid w:val="00887648"/>
    <w:rsid w:val="00891B26"/>
    <w:rsid w:val="008939D6"/>
    <w:rsid w:val="008A3132"/>
    <w:rsid w:val="008A3340"/>
    <w:rsid w:val="008B386A"/>
    <w:rsid w:val="008C0AF6"/>
    <w:rsid w:val="008C4E48"/>
    <w:rsid w:val="008D6C30"/>
    <w:rsid w:val="008E14F2"/>
    <w:rsid w:val="008E74A4"/>
    <w:rsid w:val="008F5153"/>
    <w:rsid w:val="00902B4C"/>
    <w:rsid w:val="0090468C"/>
    <w:rsid w:val="00904CC9"/>
    <w:rsid w:val="00915B19"/>
    <w:rsid w:val="00916567"/>
    <w:rsid w:val="00920C9D"/>
    <w:rsid w:val="00942C51"/>
    <w:rsid w:val="00942D29"/>
    <w:rsid w:val="00942D4F"/>
    <w:rsid w:val="00946B18"/>
    <w:rsid w:val="00946D35"/>
    <w:rsid w:val="00955870"/>
    <w:rsid w:val="0096054F"/>
    <w:rsid w:val="00970EC2"/>
    <w:rsid w:val="00977ED8"/>
    <w:rsid w:val="0098055E"/>
    <w:rsid w:val="00982A36"/>
    <w:rsid w:val="00985B06"/>
    <w:rsid w:val="00986F49"/>
    <w:rsid w:val="009922E1"/>
    <w:rsid w:val="009965AD"/>
    <w:rsid w:val="009A125A"/>
    <w:rsid w:val="009A2E91"/>
    <w:rsid w:val="009A6168"/>
    <w:rsid w:val="009B173B"/>
    <w:rsid w:val="009B4F62"/>
    <w:rsid w:val="009B6B1E"/>
    <w:rsid w:val="009C1CAC"/>
    <w:rsid w:val="009C1DA8"/>
    <w:rsid w:val="009C2890"/>
    <w:rsid w:val="009C5E0B"/>
    <w:rsid w:val="009C7032"/>
    <w:rsid w:val="009D6FF5"/>
    <w:rsid w:val="009D7030"/>
    <w:rsid w:val="009D71E9"/>
    <w:rsid w:val="009E0306"/>
    <w:rsid w:val="009E1C39"/>
    <w:rsid w:val="009F14E4"/>
    <w:rsid w:val="009F30C4"/>
    <w:rsid w:val="009F3336"/>
    <w:rsid w:val="009F74D4"/>
    <w:rsid w:val="00A011C9"/>
    <w:rsid w:val="00A0482F"/>
    <w:rsid w:val="00A068F0"/>
    <w:rsid w:val="00A07952"/>
    <w:rsid w:val="00A1612A"/>
    <w:rsid w:val="00A20B13"/>
    <w:rsid w:val="00A30CD6"/>
    <w:rsid w:val="00A314F9"/>
    <w:rsid w:val="00A3668F"/>
    <w:rsid w:val="00A45ECE"/>
    <w:rsid w:val="00A514B6"/>
    <w:rsid w:val="00A65B80"/>
    <w:rsid w:val="00A6633B"/>
    <w:rsid w:val="00A718D3"/>
    <w:rsid w:val="00A71923"/>
    <w:rsid w:val="00A74E43"/>
    <w:rsid w:val="00A754D5"/>
    <w:rsid w:val="00A75BFC"/>
    <w:rsid w:val="00A84161"/>
    <w:rsid w:val="00A84759"/>
    <w:rsid w:val="00A84E3F"/>
    <w:rsid w:val="00A90DD8"/>
    <w:rsid w:val="00A91267"/>
    <w:rsid w:val="00A94B33"/>
    <w:rsid w:val="00AA3E38"/>
    <w:rsid w:val="00AA710D"/>
    <w:rsid w:val="00AB4D5D"/>
    <w:rsid w:val="00AB6553"/>
    <w:rsid w:val="00AD5060"/>
    <w:rsid w:val="00AE1A14"/>
    <w:rsid w:val="00AE429F"/>
    <w:rsid w:val="00AE462F"/>
    <w:rsid w:val="00AF60E8"/>
    <w:rsid w:val="00AF6823"/>
    <w:rsid w:val="00B00FD5"/>
    <w:rsid w:val="00B06276"/>
    <w:rsid w:val="00B147E0"/>
    <w:rsid w:val="00B15C4E"/>
    <w:rsid w:val="00B165B8"/>
    <w:rsid w:val="00B1789D"/>
    <w:rsid w:val="00B26A6A"/>
    <w:rsid w:val="00B37404"/>
    <w:rsid w:val="00B44EE5"/>
    <w:rsid w:val="00B45533"/>
    <w:rsid w:val="00B5246A"/>
    <w:rsid w:val="00B5368B"/>
    <w:rsid w:val="00B56FCA"/>
    <w:rsid w:val="00B57168"/>
    <w:rsid w:val="00B607B8"/>
    <w:rsid w:val="00B6600A"/>
    <w:rsid w:val="00B66742"/>
    <w:rsid w:val="00B771DF"/>
    <w:rsid w:val="00B86062"/>
    <w:rsid w:val="00B87A79"/>
    <w:rsid w:val="00B912CE"/>
    <w:rsid w:val="00B92F8C"/>
    <w:rsid w:val="00BA5A41"/>
    <w:rsid w:val="00BA607E"/>
    <w:rsid w:val="00BA68AC"/>
    <w:rsid w:val="00BA7E05"/>
    <w:rsid w:val="00BB2737"/>
    <w:rsid w:val="00BC7DE2"/>
    <w:rsid w:val="00BD2197"/>
    <w:rsid w:val="00BD26A9"/>
    <w:rsid w:val="00BD6FB4"/>
    <w:rsid w:val="00BE3B23"/>
    <w:rsid w:val="00BE6EB6"/>
    <w:rsid w:val="00BF1FE1"/>
    <w:rsid w:val="00BF20F7"/>
    <w:rsid w:val="00BF44EC"/>
    <w:rsid w:val="00C001CC"/>
    <w:rsid w:val="00C14359"/>
    <w:rsid w:val="00C21788"/>
    <w:rsid w:val="00C228F9"/>
    <w:rsid w:val="00C32252"/>
    <w:rsid w:val="00C32F29"/>
    <w:rsid w:val="00C331C9"/>
    <w:rsid w:val="00C33989"/>
    <w:rsid w:val="00C34D76"/>
    <w:rsid w:val="00C35626"/>
    <w:rsid w:val="00C3577D"/>
    <w:rsid w:val="00C374D1"/>
    <w:rsid w:val="00C37714"/>
    <w:rsid w:val="00C432FD"/>
    <w:rsid w:val="00C45655"/>
    <w:rsid w:val="00C47D8F"/>
    <w:rsid w:val="00C50982"/>
    <w:rsid w:val="00C5454B"/>
    <w:rsid w:val="00C546F7"/>
    <w:rsid w:val="00C55D46"/>
    <w:rsid w:val="00C57BB1"/>
    <w:rsid w:val="00C60571"/>
    <w:rsid w:val="00C62CCD"/>
    <w:rsid w:val="00C6318F"/>
    <w:rsid w:val="00C63BEE"/>
    <w:rsid w:val="00C64C83"/>
    <w:rsid w:val="00C6541A"/>
    <w:rsid w:val="00C9275A"/>
    <w:rsid w:val="00C93B86"/>
    <w:rsid w:val="00C96D1A"/>
    <w:rsid w:val="00CA1342"/>
    <w:rsid w:val="00CA2085"/>
    <w:rsid w:val="00CA7A61"/>
    <w:rsid w:val="00CC0D96"/>
    <w:rsid w:val="00CE14DB"/>
    <w:rsid w:val="00CF19FB"/>
    <w:rsid w:val="00CF23F0"/>
    <w:rsid w:val="00CF35B0"/>
    <w:rsid w:val="00D03E2A"/>
    <w:rsid w:val="00D13ED3"/>
    <w:rsid w:val="00D165B6"/>
    <w:rsid w:val="00D234DF"/>
    <w:rsid w:val="00D3736E"/>
    <w:rsid w:val="00D43AD2"/>
    <w:rsid w:val="00D44C69"/>
    <w:rsid w:val="00D463D1"/>
    <w:rsid w:val="00D512C9"/>
    <w:rsid w:val="00D5657E"/>
    <w:rsid w:val="00D60854"/>
    <w:rsid w:val="00D6543F"/>
    <w:rsid w:val="00D71E08"/>
    <w:rsid w:val="00D7692C"/>
    <w:rsid w:val="00D76FB2"/>
    <w:rsid w:val="00D8012E"/>
    <w:rsid w:val="00D80C12"/>
    <w:rsid w:val="00D8265E"/>
    <w:rsid w:val="00D82851"/>
    <w:rsid w:val="00D84544"/>
    <w:rsid w:val="00D906CB"/>
    <w:rsid w:val="00D92213"/>
    <w:rsid w:val="00D93C02"/>
    <w:rsid w:val="00D959D6"/>
    <w:rsid w:val="00D95B64"/>
    <w:rsid w:val="00D96460"/>
    <w:rsid w:val="00DA1905"/>
    <w:rsid w:val="00DA379D"/>
    <w:rsid w:val="00DA5895"/>
    <w:rsid w:val="00DA6C0C"/>
    <w:rsid w:val="00DD0D59"/>
    <w:rsid w:val="00DD1205"/>
    <w:rsid w:val="00DE3ADD"/>
    <w:rsid w:val="00DE475C"/>
    <w:rsid w:val="00DE4960"/>
    <w:rsid w:val="00DE6485"/>
    <w:rsid w:val="00DE79B6"/>
    <w:rsid w:val="00DF0994"/>
    <w:rsid w:val="00E06DF5"/>
    <w:rsid w:val="00E11626"/>
    <w:rsid w:val="00E1413F"/>
    <w:rsid w:val="00E161C4"/>
    <w:rsid w:val="00E16961"/>
    <w:rsid w:val="00E20EAC"/>
    <w:rsid w:val="00E2184F"/>
    <w:rsid w:val="00E228CA"/>
    <w:rsid w:val="00E244CA"/>
    <w:rsid w:val="00E311AC"/>
    <w:rsid w:val="00E32E64"/>
    <w:rsid w:val="00E3396A"/>
    <w:rsid w:val="00E40EBF"/>
    <w:rsid w:val="00E41859"/>
    <w:rsid w:val="00E448D9"/>
    <w:rsid w:val="00E52FCB"/>
    <w:rsid w:val="00E56418"/>
    <w:rsid w:val="00E66AF7"/>
    <w:rsid w:val="00E67337"/>
    <w:rsid w:val="00E7574D"/>
    <w:rsid w:val="00E76291"/>
    <w:rsid w:val="00E832D2"/>
    <w:rsid w:val="00E83925"/>
    <w:rsid w:val="00E91465"/>
    <w:rsid w:val="00E92CC1"/>
    <w:rsid w:val="00E95603"/>
    <w:rsid w:val="00EA0F5A"/>
    <w:rsid w:val="00EA1761"/>
    <w:rsid w:val="00EA4AA2"/>
    <w:rsid w:val="00EB3BA2"/>
    <w:rsid w:val="00EC46D2"/>
    <w:rsid w:val="00EC77E4"/>
    <w:rsid w:val="00ED0BF3"/>
    <w:rsid w:val="00ED6B31"/>
    <w:rsid w:val="00ED7FB5"/>
    <w:rsid w:val="00EE00FC"/>
    <w:rsid w:val="00EE57E8"/>
    <w:rsid w:val="00EE6781"/>
    <w:rsid w:val="00EE6AC0"/>
    <w:rsid w:val="00EF1D8E"/>
    <w:rsid w:val="00EF4D3C"/>
    <w:rsid w:val="00EF72EB"/>
    <w:rsid w:val="00F01008"/>
    <w:rsid w:val="00F03542"/>
    <w:rsid w:val="00F07478"/>
    <w:rsid w:val="00F12542"/>
    <w:rsid w:val="00F126A0"/>
    <w:rsid w:val="00F141F9"/>
    <w:rsid w:val="00F17304"/>
    <w:rsid w:val="00F2342D"/>
    <w:rsid w:val="00F255ED"/>
    <w:rsid w:val="00F30D8A"/>
    <w:rsid w:val="00F36406"/>
    <w:rsid w:val="00F40523"/>
    <w:rsid w:val="00F423ED"/>
    <w:rsid w:val="00F42449"/>
    <w:rsid w:val="00F5039E"/>
    <w:rsid w:val="00F5732D"/>
    <w:rsid w:val="00F63574"/>
    <w:rsid w:val="00F66CC8"/>
    <w:rsid w:val="00F73521"/>
    <w:rsid w:val="00F80BE4"/>
    <w:rsid w:val="00F81EFE"/>
    <w:rsid w:val="00F831BF"/>
    <w:rsid w:val="00F87086"/>
    <w:rsid w:val="00F911B1"/>
    <w:rsid w:val="00F93883"/>
    <w:rsid w:val="00F94133"/>
    <w:rsid w:val="00F97770"/>
    <w:rsid w:val="00FA06D1"/>
    <w:rsid w:val="00FA10BE"/>
    <w:rsid w:val="00FA345C"/>
    <w:rsid w:val="00FA6B0C"/>
    <w:rsid w:val="00FB12A7"/>
    <w:rsid w:val="00FB7C7E"/>
    <w:rsid w:val="00FC1AC8"/>
    <w:rsid w:val="00FC1CC4"/>
    <w:rsid w:val="00FC3F22"/>
    <w:rsid w:val="00FD11D5"/>
    <w:rsid w:val="00FD1305"/>
    <w:rsid w:val="00FD4102"/>
    <w:rsid w:val="00FE09CA"/>
    <w:rsid w:val="00FE3A73"/>
    <w:rsid w:val="00FE64F8"/>
    <w:rsid w:val="00FF49B5"/>
    <w:rsid w:val="00FF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D99AA"/>
  <w15:docId w15:val="{1D4DCA98-7A1E-4969-82E3-782572B1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523"/>
    <w:pPr>
      <w:spacing w:after="0" w:line="240" w:lineRule="auto"/>
    </w:pPr>
    <w:rPr>
      <w:rFonts w:ascii="Montserrat Medium" w:eastAsia="Times New Roman" w:hAnsi="Montserrat Medium" w:cs="Times New Roman"/>
      <w:color w:val="000000" w:themeColor="text1"/>
      <w:sz w:val="20"/>
      <w:szCs w:val="24"/>
      <w:lang w:val="en-GB" w:eastAsia="en-GB"/>
    </w:rPr>
  </w:style>
  <w:style w:type="paragraph" w:styleId="Heading1">
    <w:name w:val="heading 1"/>
    <w:basedOn w:val="Normal"/>
    <w:next w:val="Normal"/>
    <w:link w:val="Heading1Char"/>
    <w:uiPriority w:val="9"/>
    <w:qFormat/>
    <w:rsid w:val="00FE09CA"/>
    <w:pPr>
      <w:keepNext/>
      <w:keepLines/>
      <w:spacing w:before="180" w:after="40"/>
      <w:outlineLvl w:val="0"/>
    </w:pPr>
    <w:rPr>
      <w:rFonts w:ascii="Montserrat ExtraBold" w:eastAsiaTheme="majorEastAsia" w:hAnsi="Montserrat ExtraBold"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1CE"/>
    <w:pPr>
      <w:spacing w:after="200" w:line="276" w:lineRule="auto"/>
      <w:ind w:left="720"/>
      <w:contextualSpacing/>
    </w:pPr>
    <w:rPr>
      <w:rFonts w:asciiTheme="minorHAnsi" w:eastAsiaTheme="minorHAnsi" w:hAnsiTheme="minorHAnsi" w:cstheme="minorBidi"/>
      <w:sz w:val="22"/>
      <w:szCs w:val="22"/>
      <w:lang w:val="en-ZA" w:eastAsia="en-US"/>
    </w:rPr>
  </w:style>
  <w:style w:type="table" w:styleId="TableGrid">
    <w:name w:val="Table Grid"/>
    <w:basedOn w:val="TableNormal"/>
    <w:uiPriority w:val="59"/>
    <w:rsid w:val="005501CE"/>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01CE"/>
    <w:rPr>
      <w:rFonts w:ascii="Tahoma" w:hAnsi="Tahoma" w:cs="Tahoma"/>
      <w:sz w:val="16"/>
      <w:szCs w:val="16"/>
    </w:rPr>
  </w:style>
  <w:style w:type="character" w:customStyle="1" w:styleId="BalloonTextChar">
    <w:name w:val="Balloon Text Char"/>
    <w:basedOn w:val="DefaultParagraphFont"/>
    <w:link w:val="BalloonText"/>
    <w:uiPriority w:val="99"/>
    <w:semiHidden/>
    <w:rsid w:val="005501CE"/>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E2184F"/>
    <w:pPr>
      <w:tabs>
        <w:tab w:val="center" w:pos="4680"/>
        <w:tab w:val="right" w:pos="9360"/>
      </w:tabs>
    </w:pPr>
  </w:style>
  <w:style w:type="character" w:customStyle="1" w:styleId="HeaderChar">
    <w:name w:val="Header Char"/>
    <w:basedOn w:val="DefaultParagraphFont"/>
    <w:link w:val="Header"/>
    <w:uiPriority w:val="99"/>
    <w:rsid w:val="00E2184F"/>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E2184F"/>
    <w:pPr>
      <w:tabs>
        <w:tab w:val="center" w:pos="4680"/>
        <w:tab w:val="right" w:pos="9360"/>
      </w:tabs>
    </w:pPr>
  </w:style>
  <w:style w:type="character" w:customStyle="1" w:styleId="FooterChar">
    <w:name w:val="Footer Char"/>
    <w:basedOn w:val="DefaultParagraphFont"/>
    <w:link w:val="Footer"/>
    <w:uiPriority w:val="99"/>
    <w:rsid w:val="00E2184F"/>
    <w:rPr>
      <w:rFonts w:ascii="Times New Roman" w:eastAsia="Times New Roman" w:hAnsi="Times New Roman" w:cs="Times New Roman"/>
      <w:sz w:val="24"/>
      <w:szCs w:val="24"/>
      <w:lang w:val="en-GB" w:eastAsia="en-GB"/>
    </w:rPr>
  </w:style>
  <w:style w:type="paragraph" w:styleId="NoSpacing">
    <w:name w:val="No Spacing"/>
    <w:uiPriority w:val="1"/>
    <w:qFormat/>
    <w:rsid w:val="0074298A"/>
    <w:pPr>
      <w:spacing w:after="80" w:line="200" w:lineRule="exact"/>
      <w:jc w:val="center"/>
    </w:pPr>
    <w:rPr>
      <w:rFonts w:ascii="Myriad Pro Light" w:eastAsia="Calibri" w:hAnsi="Myriad Pro Light" w:cs="Times New Roman"/>
      <w:color w:val="7F7F7F" w:themeColor="text1" w:themeTint="80"/>
      <w:sz w:val="12"/>
      <w:lang w:val="en-ZA"/>
    </w:rPr>
  </w:style>
  <w:style w:type="character" w:styleId="Hyperlink">
    <w:name w:val="Hyperlink"/>
    <w:rsid w:val="00682F2E"/>
    <w:rPr>
      <w:color w:val="0000FF"/>
      <w:u w:val="single"/>
    </w:rPr>
  </w:style>
  <w:style w:type="paragraph" w:customStyle="1" w:styleId="StyleJoffJustified">
    <w:name w:val="Style Joff + Justified"/>
    <w:basedOn w:val="Normal"/>
    <w:rsid w:val="00682F2E"/>
    <w:pPr>
      <w:numPr>
        <w:numId w:val="1"/>
      </w:numPr>
      <w:jc w:val="both"/>
    </w:pPr>
    <w:rPr>
      <w:rFonts w:ascii="Arial" w:hAnsi="Arial" w:cs="Arial"/>
      <w:color w:val="000000"/>
      <w:szCs w:val="22"/>
      <w:lang w:val="en-ZA" w:eastAsia="en-ZA"/>
    </w:rPr>
  </w:style>
  <w:style w:type="character" w:customStyle="1" w:styleId="UnresolvedMention1">
    <w:name w:val="Unresolved Mention1"/>
    <w:basedOn w:val="DefaultParagraphFont"/>
    <w:uiPriority w:val="99"/>
    <w:semiHidden/>
    <w:unhideWhenUsed/>
    <w:rsid w:val="00A75BFC"/>
    <w:rPr>
      <w:color w:val="605E5C"/>
      <w:shd w:val="clear" w:color="auto" w:fill="E1DFDD"/>
    </w:rPr>
  </w:style>
  <w:style w:type="paragraph" w:styleId="CommentText">
    <w:name w:val="annotation text"/>
    <w:basedOn w:val="Normal"/>
    <w:link w:val="CommentTextChar"/>
    <w:uiPriority w:val="99"/>
    <w:semiHidden/>
    <w:unhideWhenUsed/>
    <w:rsid w:val="0076441F"/>
    <w:rPr>
      <w:szCs w:val="20"/>
    </w:rPr>
  </w:style>
  <w:style w:type="character" w:customStyle="1" w:styleId="CommentTextChar">
    <w:name w:val="Comment Text Char"/>
    <w:basedOn w:val="DefaultParagraphFont"/>
    <w:link w:val="CommentText"/>
    <w:uiPriority w:val="99"/>
    <w:semiHidden/>
    <w:rsid w:val="0076441F"/>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76441F"/>
    <w:rPr>
      <w:sz w:val="16"/>
      <w:szCs w:val="16"/>
    </w:rPr>
  </w:style>
  <w:style w:type="paragraph" w:customStyle="1" w:styleId="paragraph">
    <w:name w:val="paragraph"/>
    <w:basedOn w:val="Normal"/>
    <w:rsid w:val="00882B54"/>
    <w:pPr>
      <w:spacing w:before="100" w:beforeAutospacing="1" w:after="100" w:afterAutospacing="1"/>
    </w:pPr>
    <w:rPr>
      <w:lang w:val="en-ZA" w:eastAsia="en-ZA"/>
    </w:rPr>
  </w:style>
  <w:style w:type="character" w:customStyle="1" w:styleId="eop">
    <w:name w:val="eop"/>
    <w:basedOn w:val="DefaultParagraphFont"/>
    <w:rsid w:val="00882B54"/>
  </w:style>
  <w:style w:type="character" w:customStyle="1" w:styleId="normaltextrun">
    <w:name w:val="normaltextrun"/>
    <w:basedOn w:val="DefaultParagraphFont"/>
    <w:rsid w:val="00882B54"/>
  </w:style>
  <w:style w:type="character" w:customStyle="1" w:styleId="wacimagecontainer">
    <w:name w:val="wacimagecontainer"/>
    <w:basedOn w:val="DefaultParagraphFont"/>
    <w:rsid w:val="00AD5060"/>
  </w:style>
  <w:style w:type="table" w:customStyle="1" w:styleId="PlainTable11">
    <w:name w:val="Plain Table 11"/>
    <w:basedOn w:val="TableNormal"/>
    <w:next w:val="PlainTable1"/>
    <w:uiPriority w:val="41"/>
    <w:rsid w:val="00F73521"/>
    <w:pPr>
      <w:spacing w:after="0" w:line="240" w:lineRule="auto"/>
    </w:pPr>
    <w:rPr>
      <w:lang w:val="en-ZA"/>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F7352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FE09CA"/>
    <w:rPr>
      <w:rFonts w:ascii="Montserrat ExtraBold" w:eastAsiaTheme="majorEastAsia" w:hAnsi="Montserrat ExtraBold" w:cstheme="majorBidi"/>
      <w:color w:val="000000" w:themeColor="text1"/>
      <w:sz w:val="24"/>
      <w:szCs w:val="32"/>
      <w:lang w:val="en-GB" w:eastAsia="en-GB"/>
    </w:rPr>
  </w:style>
  <w:style w:type="character" w:styleId="UnresolvedMention">
    <w:name w:val="Unresolved Mention"/>
    <w:basedOn w:val="DefaultParagraphFont"/>
    <w:uiPriority w:val="99"/>
    <w:semiHidden/>
    <w:unhideWhenUsed/>
    <w:rsid w:val="00AA710D"/>
    <w:rPr>
      <w:color w:val="605E5C"/>
      <w:shd w:val="clear" w:color="auto" w:fill="E1DFDD"/>
    </w:rPr>
  </w:style>
  <w:style w:type="paragraph" w:styleId="NormalWeb">
    <w:name w:val="Normal (Web)"/>
    <w:basedOn w:val="Normal"/>
    <w:uiPriority w:val="99"/>
    <w:semiHidden/>
    <w:unhideWhenUsed/>
    <w:rsid w:val="00D8012E"/>
    <w:rPr>
      <w:rFonts w:ascii="Times New Roman" w:hAnsi="Times New Roman"/>
      <w:sz w:val="24"/>
    </w:rPr>
  </w:style>
  <w:style w:type="table" w:customStyle="1" w:styleId="TableGrid0">
    <w:name w:val="TableGrid"/>
    <w:rsid w:val="00E52FCB"/>
    <w:pPr>
      <w:spacing w:after="0" w:line="240" w:lineRule="auto"/>
    </w:pPr>
    <w:rPr>
      <w:rFonts w:eastAsia="Times New Roman"/>
      <w:lang w:val="en-ZA" w:eastAsia="en-ZA"/>
    </w:rPr>
    <w:tblPr>
      <w:tblCellMar>
        <w:top w:w="0" w:type="dxa"/>
        <w:left w:w="0" w:type="dxa"/>
        <w:bottom w:w="0" w:type="dxa"/>
        <w:right w:w="0" w:type="dxa"/>
      </w:tblCellMar>
    </w:tblPr>
  </w:style>
  <w:style w:type="table" w:customStyle="1" w:styleId="TableGrid1">
    <w:name w:val="Table Grid1"/>
    <w:basedOn w:val="TableNormal"/>
    <w:next w:val="TableGrid"/>
    <w:uiPriority w:val="39"/>
    <w:rsid w:val="00E52FCB"/>
    <w:pPr>
      <w:spacing w:after="0" w:line="240" w:lineRule="auto"/>
    </w:pPr>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34329">
      <w:bodyDiv w:val="1"/>
      <w:marLeft w:val="0"/>
      <w:marRight w:val="0"/>
      <w:marTop w:val="0"/>
      <w:marBottom w:val="0"/>
      <w:divBdr>
        <w:top w:val="none" w:sz="0" w:space="0" w:color="auto"/>
        <w:left w:val="none" w:sz="0" w:space="0" w:color="auto"/>
        <w:bottom w:val="none" w:sz="0" w:space="0" w:color="auto"/>
        <w:right w:val="none" w:sz="0" w:space="0" w:color="auto"/>
      </w:divBdr>
    </w:div>
    <w:div w:id="1163934515">
      <w:bodyDiv w:val="1"/>
      <w:marLeft w:val="0"/>
      <w:marRight w:val="0"/>
      <w:marTop w:val="0"/>
      <w:marBottom w:val="0"/>
      <w:divBdr>
        <w:top w:val="none" w:sz="0" w:space="0" w:color="auto"/>
        <w:left w:val="none" w:sz="0" w:space="0" w:color="auto"/>
        <w:bottom w:val="none" w:sz="0" w:space="0" w:color="auto"/>
        <w:right w:val="none" w:sz="0" w:space="0" w:color="auto"/>
      </w:divBdr>
    </w:div>
    <w:div w:id="153186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KZN_Tourism &amp; Film - Colors">
      <a:dk1>
        <a:srgbClr val="000000"/>
      </a:dk1>
      <a:lt1>
        <a:sysClr val="window" lastClr="FFFFFF"/>
      </a:lt1>
      <a:dk2>
        <a:srgbClr val="000000"/>
      </a:dk2>
      <a:lt2>
        <a:srgbClr val="56C2B6"/>
      </a:lt2>
      <a:accent1>
        <a:srgbClr val="FFCB05"/>
      </a:accent1>
      <a:accent2>
        <a:srgbClr val="BE782B"/>
      </a:accent2>
      <a:accent3>
        <a:srgbClr val="19547F"/>
      </a:accent3>
      <a:accent4>
        <a:srgbClr val="2EBEEF"/>
      </a:accent4>
      <a:accent5>
        <a:srgbClr val="FAA61A"/>
      </a:accent5>
      <a:accent6>
        <a:srgbClr val="009680"/>
      </a:accent6>
      <a:hlink>
        <a:srgbClr val="FAA61A"/>
      </a:hlink>
      <a:folHlink>
        <a:srgbClr val="56C2B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10</Pages>
  <Words>2345</Words>
  <Characters>13123</Characters>
  <Application>Microsoft Office Word</Application>
  <DocSecurity>4</DocSecurity>
  <Lines>394</Lines>
  <Paragraphs>226</Paragraphs>
  <ScaleCrop>false</ScaleCrop>
  <HeadingPairs>
    <vt:vector size="2" baseType="variant">
      <vt:variant>
        <vt:lpstr>Title</vt:lpstr>
      </vt:variant>
      <vt:variant>
        <vt:i4>1</vt:i4>
      </vt:variant>
    </vt:vector>
  </HeadingPairs>
  <TitlesOfParts>
    <vt:vector size="1" baseType="lpstr">
      <vt:lpstr/>
    </vt:vector>
  </TitlesOfParts>
  <Company>Khannies</Company>
  <LinksUpToDate>false</LinksUpToDate>
  <CharactersWithSpaces>15595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Khannies</dc:creator>
  <cp:lastModifiedBy>Slindile Khanyile</cp:lastModifiedBy>
  <cp:revision>2</cp:revision>
  <cp:lastPrinted>2022-06-17T12:35:00Z</cp:lastPrinted>
  <dcterms:created xsi:type="dcterms:W3CDTF">2026-05-13T11:30:00Z</dcterms:created>
  <dcterms:modified xsi:type="dcterms:W3CDTF">2026-05-13T11:30:00Z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889fb7a3-cc28-478f-ab4d-589dfa2c880c</vt:lpwstr>
  </property>
</Properties>
</file>